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Meddy ESCURIET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garantir une inclusion durable?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Théberge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 vers une société inclusive : regards croisés sur le travail</w:t>
            </w:r>
            <w:r>
              <w:rPr/>
              <w:t xml:space="preserve">, ADAPEI 79, Comité Franco-Québécois pour l'Inclusion et la Participation Sociale ( CFQIPS), Mar 2025,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social workshops, a central tool in low density rural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disabled persons in rural areas: a geographical approach for understanding well being and proximities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 de Lemptegy: from a pozzolan quarry to an open-air museum of volcanology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IASNR Conference</w:t>
            </w:r>
            <w:r>
              <w:rPr/>
              <w:t xml:space="preserve">, International Association for Society and Natural Resources (IASNR), Jun 2024,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l’identité pour faire face à la fragilité : analyse des stratégies d’adaptation de l’US Egliseneuve-près-Billom petit club de football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locales et engagements associatifs dans les espaces ruraux et les petites villes</w:t>
            </w:r>
            <w:r>
              <w:rPr/>
              <w:t xml:space="preserve">, UMR Territoires; Université Clermont Auvergne,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métastructure spatiale individuelle comme outil d’objectivation et d’évolution du rapport à l’espace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des L'ASRDLF</w:t>
            </w:r>
            <w:r>
              <w:rPr/>
              <w:t xml:space="preserve">, ASRDLF, Mar 2018, Grenoble -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de l’accompagnement médico-social: approche par les entretiens cartographiques, une nouvelle façon d’appréhender l’empathie et de mieux connaître la personne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Université Lyon III Jean Moulin, Jun 2018,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les résultats d'une recherche-action : une collaboration entre recherche et art sur le thème du vécu et des aspirations des travailleurs handicapés vivant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SHS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acteurs des territoires pour vivre et travailler avec un handicap en milieu rural : synthèse des résultats et préconisations de la recherche. Programme « Outiller les territoires afin de permettre plus de choix pour travailler et vivre avec un handicap en milieu rural » financé par la Fondation Internationale de la Recherche Appliquée sur le Handicap (FIRAH), 2019-2022.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Université Clermont-Auvergne.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cartographiques : une technique d’approche longitudinale, sentimentale et émotionnelle du rapport à l’espace. L’ exemple du handicap et de la lésion cérébrale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Presse Universitaire Blaise-Pascal, pp.181-204, 2021, 978-2-84516-642-4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accessibilité de la société aux personnes à mobilité réduite comment l’accélérer sans la brader ? Approche géographique, atténuations normatives et difficultés pour les petits établissements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Presses universitaires Blaise-Pascal, pp.389-397, 2021,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hal-04983155v1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359v1" TargetMode="External"/><Relationship Id="rId8" Type="http://schemas.openxmlformats.org/officeDocument/2006/relationships/hyperlink" Target="https://hal.science/search/index/?q=*&amp;authFullName_s=Meddy Escuriet" TargetMode="External"/><Relationship Id="rId9" Type="http://schemas.openxmlformats.org/officeDocument/2006/relationships/hyperlink" Target="https://hal.science/search/index/?q=*&amp;authFullName_s=Catherine Th&#233;berge" TargetMode="External"/><Relationship Id="rId10" Type="http://schemas.openxmlformats.org/officeDocument/2006/relationships/hyperlink" Target="https://uca.hal.science/hal-05062983v1" TargetMode="External"/><Relationship Id="rId11" Type="http://schemas.openxmlformats.org/officeDocument/2006/relationships/hyperlink" Target="https://hal.science/search/index/?q=*&amp;authFullName_s=Franck Chignier-Riboulon" TargetMode="External"/><Relationship Id="rId12" Type="http://schemas.openxmlformats.org/officeDocument/2006/relationships/hyperlink" Target="https://hal.science/search/index/?q=*&amp;authFullName_s=Mauricette Fournier" TargetMode="External"/><Relationship Id="rId13" Type="http://schemas.openxmlformats.org/officeDocument/2006/relationships/hyperlink" Target="https://uca.hal.science/hal-05062984v1" TargetMode="External"/><Relationship Id="rId14" Type="http://schemas.openxmlformats.org/officeDocument/2006/relationships/hyperlink" Target="https://hal.science/hal-05169428v1" TargetMode="External"/><Relationship Id="rId15" Type="http://schemas.openxmlformats.org/officeDocument/2006/relationships/hyperlink" Target="https://hal.science/hal-05169895v1" TargetMode="External"/><Relationship Id="rId16" Type="http://schemas.openxmlformats.org/officeDocument/2006/relationships/hyperlink" Target="https://hal.science/hal-04983210v1" TargetMode="External"/><Relationship Id="rId17" Type="http://schemas.openxmlformats.org/officeDocument/2006/relationships/hyperlink" Target="https://hal.science/hal-04983216v1" TargetMode="External"/><Relationship Id="rId18" Type="http://schemas.openxmlformats.org/officeDocument/2006/relationships/hyperlink" Target="https://hal.science/hal-05167184v1" TargetMode="External"/><Relationship Id="rId19" Type="http://schemas.openxmlformats.org/officeDocument/2006/relationships/hyperlink" Target="https://hal.science/search/index/?q=*&amp;authFullName_s=Sophie Vuilbert" TargetMode="External"/><Relationship Id="rId20" Type="http://schemas.openxmlformats.org/officeDocument/2006/relationships/hyperlink" Target="https://hal.science/search/index/?q=*&amp;authFullName_s=J&#233;r&#233;my Dumas" TargetMode="External"/><Relationship Id="rId21" Type="http://schemas.openxmlformats.org/officeDocument/2006/relationships/hyperlink" Target="https://hal.science/hal-04983142v1" TargetMode="External"/><Relationship Id="rId22" Type="http://schemas.openxmlformats.org/officeDocument/2006/relationships/hyperlink" Target="https://hal.science/hal-04983149v1" TargetMode="External"/><Relationship Id="rId23" Type="http://schemas.openxmlformats.org/officeDocument/2006/relationships/hyperlink" Target="https://hal.science/hal-049831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Meddy ESCURIET</dc:title>
  <dc:description>CV</dc:description>
  <dc:subject/>
  <cp:keywords/>
  <cp:category/>
  <cp:lastModifiedBy/>
  <dcterms:created xsi:type="dcterms:W3CDTF">2026-03-30T23:09:34+02:00</dcterms:created>
  <dcterms:modified xsi:type="dcterms:W3CDTF">2026-03-30T23:09:34+02:00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