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Melania Zingarello </w:t>
      </w:r>
      <w:r>
        <w:rPr>
          <w:color w:val="641e6e"/>
        </w:rPr>
        <w:t xml:space="preserve">Chercheuse postdoctorante au CEPAMCultures et Environnements. Préhistoire, Antiquité, Moyen ÂgeUMR 7264 CNRS – Université Côte d’Azur, Nice_______Porteuse du projet ANR Access ERC 2024DRAFT_BREW (ANR-24-AERC-0002-01)Bières et techniques de brassage en Mésopotamie de l'urbanisation aux premiers empires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melania-zingarello</w:t>
        </w:r>
      </w:hyperlink>
    </w:p>
    <w:p>
      <w:pPr>
        <w:numPr>
          <w:ilvl w:val="0"/>
          <w:numId w:val="1"/>
        </w:numPr>
      </w:pPr>
      <w:r>
        <w:rPr/>
        <w:t xml:space="preserve"> ORCID : </w:t>
      </w:r>
      <w:hyperlink r:id="rId8" w:history="1">
        <w:r>
          <w:rPr>
            <w:color w:val="#410a8c"/>
            <w:u w:val="single"/>
          </w:rPr>
          <w:t xml:space="preserve">0000-0002-0332-7311</w:t>
        </w:r>
      </w:hyperlink>
    </w:p>
    <w:p>
      <w:pPr>
        <w:spacing w:before="600"/>
      </w:pPr>
    </w:p>
    <w:p>
      <w:pPr>
        <w:pStyle w:val="Heading2"/>
      </w:pPr>
      <w:r>
        <w:rPr>
          <w:color w:val="1e198e"/>
          <w:b w:val="1"/>
          <w:bCs w:val="1"/>
        </w:rPr>
        <w:t xml:space="preserve">Présentation</w:t>
      </w:r>
    </w:p>
    <w:p>
      <w:pPr>
        <w:spacing w:after="100"/>
      </w:pPr>
    </w:p>
    <w:p>
      <w:pPr/>
      <w:r>
        <w:rPr/>
        <w:t xml:space="preserve">Archéologue de terrain et céramologue, je m’intéresse aux premières sociétés étatiques en Mésopotamie, depuis la naissance des cités-États vers la fin du 4e millénaire av. J.-C., jusqu’à l’émergence de grands empires et royaumes supranationaux entre la fin du 3e et le début du 2e millénaire.</w:t>
      </w:r>
    </w:p>
    <w:p>
      <w:pPr/>
      <w:r>
        <w:rPr/>
        <w:t xml:space="preserve">Afin d’étudier les mécanismes d’organisation interne et les relations réciproques des sociétés paléo-étatiques, mes recherches actuelles s’appuient sur l’étude des traditions collectives de brassage et de transformation des aliments. En tant que pratiques sociales ordinaires et ubiquitaires, elles sont codifiées, institutionnalisées et, par conséquent, hautement significatives sur le plan anthropologique et historique. Mon approche méthodologique aborde ces pratiques collectives comme des traditions techniques à part entière, appréhendées dans le contexte d’espaces de production présentant toutes les caractéristiques propres des ateliers artisanaux.</w:t>
      </w:r>
    </w:p>
    <w:p>
      <w:pPr/>
      <w:r>
        <w:rPr/>
        <w:t xml:space="preserve">Sur un plan méthodologique, un nœud crucial dans la reconstruction des séquences gestuelles et opérationnelles distinctives des traditions brassicoles et de préparation des aliments est représenté par la remise en contexte et puis en mouvement des objets techniques (infrastructures et ensembles céramiques). Cette démarche, empruntée aux analyses de François Sigaut et développée dans le cadre de mes recherches antérieures, vise à passer de la forme à la fonction à travers le fonctionnement de l’objet technique. Le recours à l’archéologie expérimentale et aux analyses biomoléculaires est également une partie intégrante de mes recherches.</w:t>
      </w:r>
    </w:p>
    <w:p>
      <w:pPr/>
      <w:r>
        <w:rPr/>
        <w:t xml:space="preserve">Mon terrain d’étude actuel est l’Irak, en particulier la région autonome du Kurdistan irakien et les gouvernorats irakiens méridionaux.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Boire une gorgée, mais de quoi ? Reconnaitre la bière par le fonctionnement de ses contenants : un cas d’étude mésopotamien</w:t>
              </w:r>
            </w:hyperlink>
          </w:p>
          <w:p>
            <w:pPr/>
            <w:hyperlink r:id="rId10" w:history="1">
              <w:r>
                <w:rPr>
                  <w:color w:val="#410a8c"/>
                  <w:u w:val="single"/>
                </w:rPr>
                <w:t xml:space="preserve">Melania Zingarello</w:t>
              </w:r>
            </w:hyperlink>
          </w:p>
          <w:p>
            <w:pPr/>
            <w:r>
              <w:rPr/>
              <w:t xml:space="preserve">M. Michler et F. Jodry. </w:t>
            </w:r>
            <w:r>
              <w:rPr>
                <w:i w:val="1"/>
                <w:iCs w:val="1"/>
              </w:rPr>
              <w:t xml:space="preserve">Aux origines de la bière : histoire et archéologie</w:t>
            </w:r>
            <w:r>
              <w:rPr/>
              <w:t xml:space="preserve">, Mémoires d’Archéologie du Grand-Est (17), Librairie Archéologique, A paraître</w:t>
            </w:r>
          </w:p>
          <w:p>
            <w:pPr/>
            <w:r>
              <w:rPr/>
              <w:t xml:space="preserve">Chapitre d'ouvrage</w:t>
            </w:r>
          </w:p>
          <w:p>
            <w:pPr/>
            <w:hyperlink r:id="rId9" w:history="1">
              <w:r>
                <w:rPr>
                  <w:color w:val="#410a8c"/>
                  <w:u w:val="single"/>
                </w:rPr>
                <w:t xml:space="preserve">hal-05384148v1</w:t>
              </w:r>
            </w:hyperlink>
          </w:p>
        </w:tc>
      </w:tr>
      <w:tr>
        <w:trPr/>
        <w:tc>
          <w:tcPr>
            <w:noWrap/>
          </w:tcPr>
          <w:p>
            <w:pPr>
              <w:spacing w:after="200"/>
            </w:pPr>
            <w:hyperlink r:id="rId11" w:history="1">
              <w:r>
                <w:rPr>
                  <w:color w:val="1e198e"/>
                  <w:b w:val="1"/>
                  <w:bCs w:val="1"/>
                  <w:u w:val="single"/>
                </w:rPr>
                <w:t xml:space="preserve">Between the Tigris and the Zagros Piedmont. A Material-Cultural Perspective from Logardan in the Early Bronze Age</w:t>
              </w:r>
            </w:hyperlink>
          </w:p>
          <w:p>
            <w:pPr/>
            <w:hyperlink r:id="rId10" w:history="1">
              <w:r>
                <w:rPr>
                  <w:color w:val="#410a8c"/>
                  <w:u w:val="single"/>
                </w:rPr>
                <w:t xml:space="preserve">Melania Zingarello</w:t>
              </w:r>
            </w:hyperlink>
          </w:p>
          <w:p>
            <w:pPr/>
            <w:r>
              <w:rPr/>
              <w:t xml:space="preserve">Presses de l'Ifpo. </w:t>
            </w:r>
            <w:r>
              <w:rPr>
                <w:i w:val="1"/>
                <w:iCs w:val="1"/>
              </w:rPr>
              <w:t xml:space="preserve">Early Bronze Age in Iraqi Kurdistan</w:t>
            </w:r>
            <w:r>
              <w:rPr/>
              <w:t xml:space="preserve">, 2024, Bibliothèque Archéologique et Historique 226, 978-2-35159-795-8</w:t>
            </w:r>
          </w:p>
          <w:p>
            <w:pPr/>
            <w:r>
              <w:rPr/>
              <w:t xml:space="preserve">Chapitre d'ouvrage</w:t>
            </w:r>
          </w:p>
          <w:p>
            <w:pPr/>
            <w:hyperlink r:id="rId11" w:history="1">
              <w:r>
                <w:rPr>
                  <w:color w:val="#410a8c"/>
                  <w:u w:val="single"/>
                </w:rPr>
                <w:t xml:space="preserve">hal-04856358v1</w:t>
              </w:r>
            </w:hyperlink>
          </w:p>
        </w:tc>
      </w:tr>
      <w:tr>
        <w:trPr/>
        <w:tc>
          <w:tcPr>
            <w:noWrap/>
          </w:tcPr>
          <w:p>
            <w:pPr>
              <w:spacing w:after="200"/>
            </w:pPr>
            <w:hyperlink r:id="rId12" w:history="1">
              <w:r>
                <w:rPr>
                  <w:color w:val="1e198e"/>
                  <w:b w:val="1"/>
                  <w:bCs w:val="1"/>
                  <w:u w:val="single"/>
                </w:rPr>
                <w:t xml:space="preserve">A Ceramic Tale of Three ‘Oikumenai’ from the Qara Dagh Area (Iraqi Kurdistan)</w:t>
              </w:r>
            </w:hyperlink>
          </w:p>
          <w:p>
            <w:pPr/>
            <w:hyperlink r:id="rId13" w:history="1">
              <w:r>
                <w:rPr>
                  <w:color w:val="#410a8c"/>
                  <w:u w:val="single"/>
                </w:rPr>
                <w:t xml:space="preserve">J.S. Baldi</w:t>
              </w:r>
            </w:hyperlink>
            <w:r>
              <w:rPr/>
              <w:t xml:space="preserve">,</w:t>
            </w:r>
            <w:hyperlink r:id="rId10" w:history="1">
              <w:r>
                <w:rPr>
                  <w:color w:val="#410a8c"/>
                  <w:u w:val="single"/>
                </w:rPr>
                <w:t xml:space="preserve">Melania Zingarello</w:t>
              </w:r>
            </w:hyperlink>
            <w:r>
              <w:rPr/>
              <w:t xml:space="preserve">,</w:t>
            </w:r>
            <w:hyperlink r:id="rId14" w:history="1">
              <w:r>
                <w:rPr>
                  <w:color w:val="#410a8c"/>
                  <w:u w:val="single"/>
                </w:rPr>
                <w:t xml:space="preserve">Marc Lebeau</w:t>
              </w:r>
            </w:hyperlink>
          </w:p>
          <w:p>
            <w:pPr/>
            <w:r>
              <w:rPr>
                <w:i w:val="1"/>
                <w:iCs w:val="1"/>
              </w:rPr>
              <w:t xml:space="preserve">Identity, Diversity &amp; Contact from the Southern Balkans to Xinjiang, from the Upper Palaeolithic to Alexander. Proceedings of the International Congress “The East”, Brussels, Art &amp; History Museum, April 16-18, 2019 (ICE 1 International Congress “The East”)</w:t>
            </w:r>
            <w:r>
              <w:rPr/>
              <w:t xml:space="preserve">, Brepols, pp.219-252, 2021, 978-2-503-58949-7</w:t>
            </w:r>
          </w:p>
          <w:p>
            <w:pPr/>
            <w:r>
              <w:rPr/>
              <w:t xml:space="preserve">Chapitre d'ouvrage</w:t>
            </w:r>
          </w:p>
          <w:p>
            <w:pPr/>
            <w:hyperlink r:id="rId12" w:history="1">
              <w:r>
                <w:rPr>
                  <w:color w:val="#410a8c"/>
                  <w:u w:val="single"/>
                </w:rPr>
                <w:t xml:space="preserve">hal-05274593v1</w:t>
              </w:r>
            </w:hyperlink>
          </w:p>
        </w:tc>
      </w:tr>
      <w:tr>
        <w:trPr/>
        <w:tc>
          <w:tcPr>
            <w:noWrap/>
          </w:tcPr>
          <w:p>
            <w:pPr>
              <w:spacing w:after="200"/>
            </w:pPr>
            <w:hyperlink r:id="rId15" w:history="1">
              <w:r>
                <w:rPr>
                  <w:color w:val="1e198e"/>
                  <w:b w:val="1"/>
                  <w:bCs w:val="1"/>
                  <w:u w:val="single"/>
                </w:rPr>
                <w:t xml:space="preserve">“A ceramic tale for three oikumenai” from the Qara Dagh area (Iraqi Kurdistan)</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i w:val="1"/>
                <w:iCs w:val="1"/>
              </w:rPr>
              <w:t xml:space="preserve">Identity, Diversity and Contact. From the Southern Balkans to Xinjian, from the Upper Paleolithic to Alexander.ICE I - International Congress "The East".</w:t>
            </w:r>
            <w:r>
              <w:rPr/>
              <w:t xml:space="preserve">, Brepols, 2021, 978-2-503-58949-7</w:t>
            </w:r>
          </w:p>
          <w:p>
            <w:pPr/>
            <w:r>
              <w:rPr/>
              <w:t xml:space="preserve">Chapitre d'ouvrage</w:t>
            </w:r>
          </w:p>
          <w:p>
            <w:pPr/>
            <w:hyperlink r:id="rId15" w:history="1">
              <w:r>
                <w:rPr>
                  <w:color w:val="#410a8c"/>
                  <w:u w:val="single"/>
                </w:rPr>
                <w:t xml:space="preserve">halshs-03088463v1</w:t>
              </w:r>
            </w:hyperlink>
          </w:p>
        </w:tc>
      </w:tr>
      <w:tr>
        <w:trPr/>
        <w:tc>
          <w:tcPr>
            <w:noWrap/>
          </w:tcPr>
          <w:p>
            <w:pPr>
              <w:spacing w:after="200"/>
            </w:pPr>
            <w:hyperlink r:id="rId17"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r>
              <w:rPr/>
              <w:t xml:space="preserve">,</w:t>
            </w:r>
            <w:hyperlink r:id="rId18" w:history="1">
              <w:r>
                <w:rPr>
                  <w:color w:val="#410a8c"/>
                  <w:u w:val="single"/>
                </w:rPr>
                <w:t xml:space="preserve">N. Borrelli</w:t>
              </w:r>
            </w:hyperlink>
            <w:r>
              <w:rPr/>
              <w:t xml:space="preserve">,</w:t>
            </w:r>
            <w:hyperlink r:id="rId19" w:history="1">
              <w:r>
                <w:rPr>
                  <w:color w:val="#410a8c"/>
                  <w:u w:val="single"/>
                </w:rPr>
                <w:t xml:space="preserve">G. Scazzosi</w:t>
              </w:r>
            </w:hyperlink>
          </w:p>
          <w:p>
            <w:pPr/>
            <w:r>
              <w:rPr>
                <w:i w:val="1"/>
                <w:iCs w:val="1"/>
              </w:rPr>
              <w:t xml:space="preserve">After the harvest: storage practices and food processing in Bronze Age Mesopotamia</w:t>
            </w:r>
            <w:r>
              <w:rPr/>
              <w:t xml:space="preserve">, Brepols, pp.91-112, 2020, Subartu, 978-2-503-58378-5</w:t>
            </w:r>
          </w:p>
          <w:p>
            <w:pPr/>
            <w:r>
              <w:rPr/>
              <w:t xml:space="preserve">Chapitre d'ouvrage</w:t>
            </w:r>
          </w:p>
          <w:p>
            <w:pPr/>
            <w:hyperlink r:id="rId17" w:history="1">
              <w:r>
                <w:rPr>
                  <w:color w:val="#410a8c"/>
                  <w:u w:val="single"/>
                </w:rPr>
                <w:t xml:space="preserve">hal-05274607v1</w:t>
              </w:r>
            </w:hyperlink>
          </w:p>
        </w:tc>
      </w:tr>
      <w:tr>
        <w:trPr/>
        <w:tc>
          <w:tcPr>
            <w:noWrap/>
          </w:tcPr>
          <w:p>
            <w:pPr>
              <w:spacing w:after="200"/>
            </w:pPr>
            <w:hyperlink r:id="rId20" w:history="1">
              <w:r>
                <w:rPr>
                  <w:color w:val="1e198e"/>
                  <w:b w:val="1"/>
                  <w:bCs w:val="1"/>
                  <w:u w:val="single"/>
                </w:rPr>
                <w:t xml:space="preserve">Beer-making and Drinking Between Life and Death: A Fresh Look at the ‘Four-Part Sets’</w:t>
              </w:r>
            </w:hyperlink>
          </w:p>
          <w:p>
            <w:pPr/>
            <w:hyperlink r:id="rId10" w:history="1">
              <w:r>
                <w:rPr>
                  <w:color w:val="#410a8c"/>
                  <w:u w:val="single"/>
                </w:rPr>
                <w:t xml:space="preserve">Melania Zingarello</w:t>
              </w:r>
            </w:hyperlink>
          </w:p>
          <w:p>
            <w:pPr/>
            <w:r>
              <w:rPr/>
              <w:t xml:space="preserve">Noemi Borrelli; Giulia Scazzosi. </w:t>
            </w:r>
            <w:r>
              <w:rPr>
                <w:i w:val="1"/>
                <w:iCs w:val="1"/>
              </w:rPr>
              <w:t xml:space="preserve">After the Harvest. Storage Practices and Food Processing in Bronze Age Mesopotamia</w:t>
            </w:r>
            <w:r>
              <w:rPr/>
              <w:t xml:space="preserve">, 43, </w:t>
            </w:r>
            <w:hyperlink r:id="rId21" w:history="1">
              <w:r>
                <w:rPr>
                  <w:color w:val="#410a8c"/>
                  <w:u w:val="single"/>
                </w:rPr>
                <w:t xml:space="preserve">Brepols</w:t>
              </w:r>
            </w:hyperlink>
            <w:r>
              <w:rPr/>
              <w:t xml:space="preserve">, pp.91-112, 2020, Subartu. Studies in the Archaeology &amp; History of Upper Mesopotamia &amp; Adjacent Regions, 978-2-503-58378-5</w:t>
            </w:r>
          </w:p>
          <w:p>
            <w:pPr/>
            <w:r>
              <w:rPr/>
              <w:t xml:space="preserve">Chapitre d'ouvrage</w:t>
            </w:r>
          </w:p>
          <w:p>
            <w:pPr/>
            <w:hyperlink r:id="rId20" w:history="1">
              <w:r>
                <w:rPr>
                  <w:color w:val="#410a8c"/>
                  <w:u w:val="single"/>
                </w:rPr>
                <w:t xml:space="preserve">hal-04856377v1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(Review of) Tate Paulette. 2024. In the land of Ninkasi: a history of beer in ancient Mesopotamia. New York: Oxford University Press; 978-0-197-68244-9 hardback £21.99. https://doi.org/10.1093/oso/9780197682449.001.0001</w:t>
              </w:r>
            </w:hyperlink>
          </w:p>
          <w:p>
            <w:pPr/>
            <w:hyperlink r:id="rId10" w:history="1">
              <w:r>
                <w:rPr>
                  <w:color w:val="#410a8c"/>
                  <w:u w:val="single"/>
                </w:rPr>
                <w:t xml:space="preserve">Melania Zingarello</w:t>
              </w:r>
            </w:hyperlink>
          </w:p>
          <w:p>
            <w:pPr/>
            <w:r>
              <w:rPr>
                <w:i w:val="1"/>
                <w:iCs w:val="1"/>
              </w:rPr>
              <w:t xml:space="preserve">Antiquity</w:t>
            </w:r>
            <w:r>
              <w:rPr/>
              <w:t xml:space="preserve">, 2025, 99 (406), pp.1159-1161. </w:t>
            </w:r>
            <w:hyperlink r:id="rId23" w:history="1">
              <w:r>
                <w:rPr>
                  <w:color w:val="#410a8c"/>
                  <w:u w:val="single"/>
                </w:rPr>
                <w:t xml:space="preserve">⟨10.15184/aqy.2025.74⟩</w:t>
              </w:r>
            </w:hyperlink>
          </w:p>
          <w:p>
            <w:pPr/>
            <w:r>
              <w:rPr/>
              <w:t xml:space="preserve">Article dans une revue</w:t>
            </w:r>
            <w:r>
              <w:rPr/>
              <w:t xml:space="preserve"> (compte-rendu de lecture)</w:t>
            </w:r>
          </w:p>
          <w:p>
            <w:pPr/>
            <w:hyperlink r:id="rId22" w:history="1">
              <w:r>
                <w:rPr>
                  <w:color w:val="#410a8c"/>
                  <w:u w:val="single"/>
                </w:rPr>
                <w:t xml:space="preserve">hal-05382263v1</w:t>
              </w:r>
            </w:hyperlink>
          </w:p>
        </w:tc>
      </w:tr>
      <w:tr>
        <w:trPr/>
        <w:tc>
          <w:tcPr>
            <w:noWrap/>
          </w:tcPr>
          <w:p>
            <w:pPr>
              <w:spacing w:after="200"/>
            </w:pPr>
            <w:hyperlink r:id="rId24" w:history="1">
              <w:r>
                <w:rPr>
                  <w:color w:val="1e198e"/>
                  <w:b w:val="1"/>
                  <w:bCs w:val="1"/>
                  <w:u w:val="single"/>
                </w:rPr>
                <w:t xml:space="preserve">An Emerging Proto-Industrial Paradigm: Recent Data on the Organisation of Ceramic Production in Ur III Mesopotamia</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Enki &amp; Ptah</w:t>
            </w:r>
            <w:r>
              <w:rPr/>
              <w:t xml:space="preserve">, 2025, 1, pp.101-121. </w:t>
            </w:r>
            <w:hyperlink r:id="rId26" w:history="1">
              <w:r>
                <w:rPr>
                  <w:color w:val="#410a8c"/>
                  <w:u w:val="single"/>
                </w:rPr>
                <w:t xml:space="preserve">⟨10.54103/eap/29345⟩</w:t>
              </w:r>
            </w:hyperlink>
          </w:p>
          <w:p>
            <w:pPr/>
            <w:r>
              <w:rPr/>
              <w:t xml:space="preserve">Article dans une revue</w:t>
            </w:r>
          </w:p>
          <w:p>
            <w:pPr/>
            <w:hyperlink r:id="rId24" w:history="1">
              <w:r>
                <w:rPr>
                  <w:color w:val="#410a8c"/>
                  <w:u w:val="single"/>
                </w:rPr>
                <w:t xml:space="preserve">hal-05416978v1</w:t>
              </w:r>
            </w:hyperlink>
          </w:p>
        </w:tc>
      </w:tr>
      <w:tr>
        <w:trPr/>
        <w:tc>
          <w:tcPr>
            <w:noWrap/>
          </w:tcPr>
          <w:p>
            <w:pPr>
              <w:spacing w:after="200"/>
            </w:pPr>
            <w:hyperlink r:id="rId27" w:history="1">
              <w:r>
                <w:rPr>
                  <w:color w:val="1e198e"/>
                  <w:b w:val="1"/>
                  <w:bCs w:val="1"/>
                  <w:u w:val="single"/>
                </w:rPr>
                <w:t xml:space="preserve">(Review of) Steve Renette. Lagash I: The Ceramic Corpus from Al-Hiba, 1968-1990. A Chrono-Typology of the Pottery Tradition in Southern Mesopotamia during the 3rd and Early 2nd Millennium BCE</w:t>
              </w:r>
            </w:hyperlink>
          </w:p>
          <w:p>
            <w:pPr/>
            <w:hyperlink r:id="rId10" w:history="1">
              <w:r>
                <w:rPr>
                  <w:color w:val="#410a8c"/>
                  <w:u w:val="single"/>
                </w:rPr>
                <w:t xml:space="preserve">Melania Zingarello</w:t>
              </w:r>
            </w:hyperlink>
          </w:p>
          <w:p>
            <w:pPr/>
            <w:r>
              <w:rPr>
                <w:i w:val="1"/>
                <w:iCs w:val="1"/>
              </w:rPr>
              <w:t xml:space="preserve">Paléorient</w:t>
            </w:r>
            <w:r>
              <w:rPr/>
              <w:t xml:space="preserve">, 2022, 48 (1), pp.206-210. </w:t>
            </w:r>
            <w:hyperlink r:id="rId28" w:history="1">
              <w:r>
                <w:rPr>
                  <w:color w:val="#410a8c"/>
                  <w:u w:val="single"/>
                </w:rPr>
                <w:t xml:space="preserve">⟨10.4000/paleorient.1842⟩</w:t>
              </w:r>
            </w:hyperlink>
          </w:p>
          <w:p>
            <w:pPr/>
            <w:r>
              <w:rPr/>
              <w:t xml:space="preserve">Article dans une revue</w:t>
            </w:r>
            <w:r>
              <w:rPr/>
              <w:t xml:space="preserve"> (compte-rendu de lecture)</w:t>
            </w:r>
          </w:p>
          <w:p>
            <w:pPr/>
            <w:hyperlink r:id="rId27" w:history="1">
              <w:r>
                <w:rPr>
                  <w:color w:val="#410a8c"/>
                  <w:u w:val="single"/>
                </w:rPr>
                <w:t xml:space="preserve">hal-04856402v1</w:t>
              </w:r>
            </w:hyperlink>
          </w:p>
        </w:tc>
      </w:tr>
      <w:tr>
        <w:trPr/>
        <w:tc>
          <w:tcPr>
            <w:noWrap/>
          </w:tcPr>
          <w:p>
            <w:pPr>
              <w:spacing w:after="200"/>
            </w:pPr>
            <w:hyperlink r:id="rId29" w:history="1">
              <w:r>
                <w:rPr>
                  <w:color w:val="1e198e"/>
                  <w:b w:val="1"/>
                  <w:bCs w:val="1"/>
                  <w:u w:val="single"/>
                </w:rPr>
                <w:t xml:space="preserve">The emergence of cultural identities and territorial policies in the longue durée: A view from the Zagros Piedmont</w:t>
              </w:r>
            </w:hyperlink>
          </w:p>
          <w:p>
            <w:pPr/>
            <w:hyperlink r:id="rId30" w:history="1">
              <w:r>
                <w:rPr>
                  <w:color w:val="#410a8c"/>
                  <w:u w:val="single"/>
                </w:rPr>
                <w:t xml:space="preserve">Régis Vallet</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31" w:history="1">
              <w:r>
                <w:rPr>
                  <w:color w:val="#410a8c"/>
                  <w:u w:val="single"/>
                </w:rPr>
                <w:t xml:space="preserve">Martin Sauvage</w:t>
              </w:r>
            </w:hyperlink>
            <w:r>
              <w:rPr/>
              <w:t xml:space="preserve">,</w:t>
            </w:r>
            <w:hyperlink r:id="rId32" w:history="1">
              <w:r>
                <w:rPr>
                  <w:color w:val="#410a8c"/>
                  <w:u w:val="single"/>
                </w:rPr>
                <w:t xml:space="preserve">Hugo Naccaro</w:t>
              </w:r>
            </w:hyperlink>
            <w:r>
              <w:rPr/>
              <w:t xml:space="preserve">et al.</w:t>
            </w:r>
          </w:p>
          <w:p>
            <w:pPr/>
            <w:r>
              <w:rPr>
                <w:i w:val="1"/>
                <w:iCs w:val="1"/>
              </w:rPr>
              <w:t xml:space="preserve">Paléorient</w:t>
            </w:r>
            <w:r>
              <w:rPr/>
              <w:t xml:space="preserve">, 2019, 45-2, pp.163-189. </w:t>
            </w:r>
            <w:hyperlink r:id="rId33" w:history="1">
              <w:r>
                <w:rPr>
                  <w:color w:val="#410a8c"/>
                  <w:u w:val="single"/>
                </w:rPr>
                <w:t xml:space="preserve">⟨10.4000/paleorient.751⟩</w:t>
              </w:r>
            </w:hyperlink>
          </w:p>
          <w:p>
            <w:pPr/>
            <w:r>
              <w:rPr/>
              <w:t xml:space="preserve">Article dans une revue</w:t>
            </w:r>
          </w:p>
          <w:p>
            <w:pPr/>
            <w:hyperlink r:id="rId29" w:history="1">
              <w:r>
                <w:rPr>
                  <w:color w:val="#410a8c"/>
                  <w:u w:val="single"/>
                </w:rPr>
                <w:t xml:space="preserve">hal-03879201v1</w:t>
              </w:r>
            </w:hyperlink>
          </w:p>
        </w:tc>
      </w:tr>
      <w:tr>
        <w:trPr/>
        <w:tc>
          <w:tcPr>
            <w:noWrap/>
          </w:tcPr>
          <w:p>
            <w:pPr>
              <w:spacing w:after="200"/>
            </w:pPr>
            <w:hyperlink r:id="rId34" w:history="1">
              <w:r>
                <w:rPr>
                  <w:color w:val="1e198e"/>
                  <w:b w:val="1"/>
                  <w:bCs w:val="1"/>
                  <w:u w:val="single"/>
                </w:rPr>
                <w:t xml:space="preserve">The emergence of cultural identities and territorial policies in the longue durée: A view from the Zagros Piedmont</w:t>
              </w:r>
            </w:hyperlink>
          </w:p>
          <w:p>
            <w:pPr/>
            <w:hyperlink r:id="rId35" w:history="1">
              <w:r>
                <w:rPr>
                  <w:color w:val="#410a8c"/>
                  <w:u w:val="single"/>
                </w:rPr>
                <w:t xml:space="preserve">Regis Vallet</w:t>
              </w:r>
            </w:hyperlink>
            <w:r>
              <w:rPr/>
              <w:t xml:space="preserve">,</w:t>
            </w:r>
            <w:hyperlink r:id="rId36" w:history="1">
              <w:r>
                <w:rPr>
                  <w:color w:val="#410a8c"/>
                  <w:u w:val="single"/>
                </w:rPr>
                <w:t xml:space="preserve">J. Baldi</w:t>
              </w:r>
            </w:hyperlink>
            <w:r>
              <w:rPr/>
              <w:t xml:space="preserve">,</w:t>
            </w:r>
            <w:hyperlink r:id="rId37" w:history="1">
              <w:r>
                <w:rPr>
                  <w:color w:val="#410a8c"/>
                  <w:u w:val="single"/>
                </w:rPr>
                <w:t xml:space="preserve">M Zingarello</w:t>
              </w:r>
            </w:hyperlink>
            <w:r>
              <w:rPr/>
              <w:t xml:space="preserve">,</w:t>
            </w:r>
            <w:hyperlink r:id="rId38" w:history="1">
              <w:r>
                <w:rPr>
                  <w:color w:val="#410a8c"/>
                  <w:u w:val="single"/>
                </w:rPr>
                <w:t xml:space="preserve">M. Sauvage</w:t>
              </w:r>
            </w:hyperlink>
            <w:r>
              <w:rPr/>
              <w:t xml:space="preserve">,</w:t>
            </w:r>
            <w:hyperlink r:id="rId39" w:history="1">
              <w:r>
                <w:rPr>
                  <w:color w:val="#410a8c"/>
                  <w:u w:val="single"/>
                </w:rPr>
                <w:t xml:space="preserve">H Naccaro</w:t>
              </w:r>
            </w:hyperlink>
            <w:r>
              <w:rPr/>
              <w:t xml:space="preserve">et al.</w:t>
            </w:r>
          </w:p>
          <w:p>
            <w:pPr/>
            <w:r>
              <w:rPr>
                <w:i w:val="1"/>
                <w:iCs w:val="1"/>
              </w:rPr>
              <w:t xml:space="preserve">Paléorient</w:t>
            </w:r>
            <w:r>
              <w:rPr/>
              <w:t xml:space="preserve">, 2019</w:t>
            </w:r>
          </w:p>
          <w:p>
            <w:pPr/>
            <w:r>
              <w:rPr/>
              <w:t xml:space="preserve">Article dans une revue</w:t>
            </w:r>
          </w:p>
          <w:p>
            <w:pPr/>
            <w:hyperlink r:id="rId34" w:history="1">
              <w:r>
                <w:rPr>
                  <w:color w:val="#410a8c"/>
                  <w:u w:val="single"/>
                </w:rPr>
                <w:t xml:space="preserve">hal-03088137v1</w:t>
              </w:r>
            </w:hyperlink>
          </w:p>
        </w:tc>
      </w:tr>
      <w:tr>
        <w:trPr/>
        <w:tc>
          <w:tcPr>
            <w:noWrap/>
          </w:tcPr>
          <w:p>
            <w:pPr>
              <w:spacing w:after="200"/>
            </w:pPr>
            <w:hyperlink r:id="rId40" w:history="1">
              <w:r>
                <w:rPr>
                  <w:color w:val="1e198e"/>
                  <w:b w:val="1"/>
                  <w:bCs w:val="1"/>
                  <w:u w:val="single"/>
                </w:rPr>
                <w:t xml:space="preserve">Le mura dimenticate di Nippur. Analisi del circuito urbano di una città mesopotamica nel III millennio a.C</w:t>
              </w:r>
            </w:hyperlink>
          </w:p>
          <w:p>
            <w:pPr/>
            <w:hyperlink r:id="rId10" w:history="1">
              <w:r>
                <w:rPr>
                  <w:color w:val="#410a8c"/>
                  <w:u w:val="single"/>
                </w:rPr>
                <w:t xml:space="preserve">Melania Zingarello</w:t>
              </w:r>
            </w:hyperlink>
          </w:p>
          <w:p>
            <w:pPr/>
            <w:r>
              <w:rPr>
                <w:i w:val="1"/>
                <w:iCs w:val="1"/>
              </w:rPr>
              <w:t xml:space="preserve">Contributi e Materiali di Archeologia Orientale</w:t>
            </w:r>
            <w:r>
              <w:rPr/>
              <w:t xml:space="preserve">, 2014, Šime ummiānka. Studi in onore di Paolo Matthiae in occasione del suo 75° compleanno offerti dall’ultima generazione di allievi (XVI), pp.299-333</w:t>
            </w:r>
          </w:p>
          <w:p>
            <w:pPr/>
            <w:r>
              <w:rPr/>
              <w:t xml:space="preserve">Article dans une revue</w:t>
            </w:r>
          </w:p>
          <w:p>
            <w:pPr/>
            <w:hyperlink r:id="rId40" w:history="1">
              <w:r>
                <w:rPr>
                  <w:color w:val="#410a8c"/>
                  <w:u w:val="single"/>
                </w:rPr>
                <w:t xml:space="preserve">hal-04856398v1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Central Authority, Local Practices: Labour and Production in Ur III Ceramic Workshop at Logardan, Iraqi Kurdistan</w:t>
              </w:r>
            </w:hyperlink>
          </w:p>
          <w:p>
            <w:pP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i w:val="1"/>
                <w:iCs w:val="1"/>
              </w:rPr>
              <w:t xml:space="preserve">70th Rencontre Assyriologique Internationale</w:t>
            </w:r>
            <w:r>
              <w:rPr/>
              <w:t xml:space="preserve">, Jul 2025, Prague, Czech Republic</w:t>
            </w:r>
          </w:p>
          <w:p>
            <w:pPr/>
            <w:r>
              <w:rPr/>
              <w:t xml:space="preserve">Communication dans un congrès</w:t>
            </w:r>
          </w:p>
          <w:p>
            <w:pPr/>
            <w:hyperlink r:id="rId41" w:history="1">
              <w:r>
                <w:rPr>
                  <w:color w:val="#410a8c"/>
                  <w:u w:val="single"/>
                </w:rPr>
                <w:t xml:space="preserve">hal-05155833v1</w:t>
              </w:r>
            </w:hyperlink>
          </w:p>
        </w:tc>
      </w:tr>
      <w:tr>
        <w:trPr/>
        <w:tc>
          <w:tcPr>
            <w:noWrap/>
          </w:tcPr>
          <w:p>
            <w:pPr>
              <w:spacing w:after="200"/>
            </w:pPr>
            <w:hyperlink r:id="rId42" w:history="1">
              <w:r>
                <w:rPr>
                  <w:color w:val="1e198e"/>
                  <w:b w:val="1"/>
                  <w:bCs w:val="1"/>
                  <w:u w:val="single"/>
                </w:rPr>
                <w:t xml:space="preserve">Searching for 3rd Millennium BC Nigin (Tell Zurghul, Iraq). Archaeological Evidence between Presence and Absence</w:t>
              </w:r>
            </w:hyperlink>
          </w:p>
          <w:p>
            <w:pPr/>
            <w:hyperlink r:id="rId10" w:history="1">
              <w:r>
                <w:rPr>
                  <w:color w:val="#410a8c"/>
                  <w:u w:val="single"/>
                </w:rPr>
                <w:t xml:space="preserve">Melania Zingarello</w:t>
              </w:r>
            </w:hyperlink>
          </w:p>
          <w:p>
            <w:pPr/>
            <w:r>
              <w:rPr>
                <w:i w:val="1"/>
                <w:iCs w:val="1"/>
              </w:rPr>
              <w:t xml:space="preserve">Ancient Lagash: Current Research and Future Trajectories, Proceedings of the Workshop held at the 10th ICAANE in Vienna, April 2016</w:t>
            </w:r>
            <w:r>
              <w:rPr/>
              <w:t xml:space="preserve">, Apr 2016, Vienna, Austria</w:t>
            </w:r>
          </w:p>
          <w:p>
            <w:pPr/>
            <w:r>
              <w:rPr/>
              <w:t xml:space="preserve">Communication dans un congrès</w:t>
            </w:r>
          </w:p>
          <w:p>
            <w:pPr/>
            <w:hyperlink r:id="rId42" w:history="1">
              <w:r>
                <w:rPr>
                  <w:color w:val="#410a8c"/>
                  <w:u w:val="single"/>
                </w:rPr>
                <w:t xml:space="preserve">hal-04109773v1</w:t>
              </w:r>
            </w:hyperlink>
          </w:p>
        </w:tc>
      </w:tr>
      <w:tr>
        <w:trPr/>
        <w:tc>
          <w:tcPr>
            <w:noWrap/>
          </w:tcPr>
          <w:p>
            <w:pPr>
              <w:spacing w:after="200"/>
            </w:pPr>
            <w:hyperlink r:id="rId43" w:history="1">
              <w:r>
                <w:rPr>
                  <w:color w:val="1e198e"/>
                  <w:b w:val="1"/>
                  <w:bCs w:val="1"/>
                  <w:u w:val="single"/>
                </w:rPr>
                <w:t xml:space="preserve">Together, but separately. Making pottery in Logardan at the dawn of the Late Bronze Age: A first interregional assessment.</w:t>
              </w:r>
            </w:hyperlink>
          </w:p>
          <w:p>
            <w:pP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p>
          <w:p>
            <w:pPr/>
            <w:r>
              <w:rPr>
                <w:i w:val="1"/>
                <w:iCs w:val="1"/>
              </w:rPr>
              <w:t xml:space="preserve">Second Millennium in Iraqi Kurdistan. New Results, New Perspectives.</w:t>
            </w:r>
            <w:r>
              <w:rPr/>
              <w:t xml:space="preserve">, Barbara Couturaud; Aline Tenu, Oct 2022, Erbil, Iraq</w:t>
            </w:r>
          </w:p>
          <w:p>
            <w:pPr/>
            <w:r>
              <w:rPr/>
              <w:t xml:space="preserve">Communication dans un congrès</w:t>
            </w:r>
          </w:p>
          <w:p>
            <w:pPr/>
            <w:hyperlink r:id="rId43" w:history="1">
              <w:r>
                <w:rPr>
                  <w:color w:val="#410a8c"/>
                  <w:u w:val="single"/>
                </w:rPr>
                <w:t xml:space="preserve">hal-04660402v1</w:t>
              </w:r>
            </w:hyperlink>
          </w:p>
        </w:tc>
      </w:tr>
      <w:tr>
        <w:trPr/>
        <w:tc>
          <w:tcPr>
            <w:noWrap/>
          </w:tcPr>
          <w:p>
            <w:pPr>
              <w:spacing w:after="200"/>
            </w:pPr>
            <w:hyperlink r:id="rId44" w:history="1">
              <w:r>
                <w:rPr>
                  <w:color w:val="1e198e"/>
                  <w:b w:val="1"/>
                  <w:bCs w:val="1"/>
                  <w:u w:val="single"/>
                </w:rPr>
                <w:t xml:space="preserve">Drinking Beer for the Living and the Dead: Pottery Sets and Social Drinking Practices in Central and Southern Mesopotamia during the 3rd Millennium BC</w:t>
              </w:r>
            </w:hyperlink>
          </w:p>
          <w:p>
            <w:pPr/>
            <w:hyperlink r:id="rId10" w:history="1">
              <w:r>
                <w:rPr>
                  <w:color w:val="#410a8c"/>
                  <w:u w:val="single"/>
                </w:rPr>
                <w:t xml:space="preserve">Melania Zingarello</w:t>
              </w:r>
            </w:hyperlink>
          </w:p>
          <w:p>
            <w:pPr/>
            <w:r>
              <w:rPr>
                <w:i w:val="1"/>
                <w:iCs w:val="1"/>
              </w:rPr>
              <w:t xml:space="preserve">67th Rencontre Assyriologique Internationale, 12-16 juillet 2021</w:t>
            </w:r>
            <w:r>
              <w:rPr/>
              <w:t xml:space="preserve">, Jul 2021, Turin, Italy</w:t>
            </w:r>
          </w:p>
          <w:p>
            <w:pPr/>
            <w:r>
              <w:rPr/>
              <w:t xml:space="preserve">Communication dans un congrès</w:t>
            </w:r>
          </w:p>
          <w:p>
            <w:pPr/>
            <w:hyperlink r:id="rId44" w:history="1">
              <w:r>
                <w:rPr>
                  <w:color w:val="#410a8c"/>
                  <w:u w:val="single"/>
                </w:rPr>
                <w:t xml:space="preserve">hal-04936017v1</w:t>
              </w:r>
            </w:hyperlink>
          </w:p>
        </w:tc>
      </w:tr>
      <w:tr>
        <w:trPr/>
        <w:tc>
          <w:tcPr>
            <w:noWrap/>
          </w:tcPr>
          <w:p>
            <w:pPr>
              <w:spacing w:after="200"/>
            </w:pPr>
            <w:hyperlink r:id="rId45" w:history="1">
              <w:r>
                <w:rPr>
                  <w:color w:val="1e198e"/>
                  <w:b w:val="1"/>
                  <w:bCs w:val="1"/>
                  <w:u w:val="single"/>
                </w:rPr>
                <w:t xml:space="preserve">(Nothing but) Vessels: Chronology and Local Specificities of the Early Dynastic III and Akkadian Pottery in Southern Mesopotamia</w:t>
              </w:r>
            </w:hyperlink>
          </w:p>
          <w:p>
            <w:pPr/>
            <w:hyperlink r:id="rId10" w:history="1">
              <w:r>
                <w:rPr>
                  <w:color w:val="#410a8c"/>
                  <w:u w:val="single"/>
                </w:rPr>
                <w:t xml:space="preserve">Melania Zingarello</w:t>
              </w:r>
            </w:hyperlink>
          </w:p>
          <w:p>
            <w:pPr/>
            <w:r>
              <w:rPr>
                <w:i w:val="1"/>
                <w:iCs w:val="1"/>
              </w:rPr>
              <w:t xml:space="preserve">Workshop « Ceramic Traditions and Cultural Territories: New research approaches in the study of the South Mesopotamia Pottery », dans le cadre du 12th ICAANE, International Congress on the Archaeology of the Ancient Near East, 6-10 avril 2021</w:t>
            </w:r>
            <w:r>
              <w:rPr/>
              <w:t xml:space="preserve">, Apr 2021, Bologne, Italy</w:t>
            </w:r>
          </w:p>
          <w:p>
            <w:pPr/>
            <w:r>
              <w:rPr/>
              <w:t xml:space="preserve">Communication dans un congrès</w:t>
            </w:r>
          </w:p>
          <w:p>
            <w:pPr/>
            <w:hyperlink r:id="rId45" w:history="1">
              <w:r>
                <w:rPr>
                  <w:color w:val="#410a8c"/>
                  <w:u w:val="single"/>
                </w:rPr>
                <w:t xml:space="preserve">hal-04936014v1</w:t>
              </w:r>
            </w:hyperlink>
          </w:p>
        </w:tc>
      </w:tr>
      <w:tr>
        <w:trPr/>
        <w:tc>
          <w:tcPr>
            <w:noWrap/>
          </w:tcPr>
          <w:p>
            <w:pPr>
              <w:spacing w:after="200"/>
            </w:pPr>
            <w:hyperlink r:id="rId46" w:history="1">
              <w:r>
                <w:rPr>
                  <w:color w:val="1e198e"/>
                  <w:b w:val="1"/>
                  <w:bCs w:val="1"/>
                  <w:u w:val="single"/>
                </w:rPr>
                <w:t xml:space="preserve">Between Tigris et Zagros Piedmont: a material-cultural perspective from Logardan during the Early Bronze Age</w:t>
              </w:r>
            </w:hyperlink>
          </w:p>
          <w:p>
            <w:pPr/>
            <w:hyperlink r:id="rId10" w:history="1">
              <w:r>
                <w:rPr>
                  <w:color w:val="#410a8c"/>
                  <w:u w:val="single"/>
                </w:rPr>
                <w:t xml:space="preserve">Melania Zingarello</w:t>
              </w:r>
            </w:hyperlink>
            <w:r>
              <w:rPr/>
              <w:t xml:space="preserve">,</w:t>
            </w:r>
            <w:hyperlink r:id="rId47" w:history="1">
              <w:r>
                <w:rPr>
                  <w:color w:val="#410a8c"/>
                  <w:u w:val="single"/>
                </w:rPr>
                <w:t xml:space="preserve">K. Rasheed</w:t>
              </w:r>
            </w:hyperlink>
          </w:p>
          <w:p>
            <w:pPr/>
            <w:r>
              <w:rPr>
                <w:i w:val="1"/>
                <w:iCs w:val="1"/>
              </w:rPr>
              <w:t xml:space="preserve">Workshop "Early Bronze Age in Iraqi Kurdistan. Recontextualisation of Archaeological Data », dans le cadre du 12th ICAANE, International Congress on the Archaeology of the Ancient Near East, 6-10 avril 2021</w:t>
            </w:r>
            <w:r>
              <w:rPr/>
              <w:t xml:space="preserve">, 2021, Bologne, Italy</w:t>
            </w:r>
          </w:p>
          <w:p>
            <w:pPr/>
            <w:r>
              <w:rPr/>
              <w:t xml:space="preserve">Communication dans un congrès</w:t>
            </w:r>
          </w:p>
          <w:p>
            <w:pPr/>
            <w:hyperlink r:id="rId46" w:history="1">
              <w:r>
                <w:rPr>
                  <w:color w:val="#410a8c"/>
                  <w:u w:val="single"/>
                </w:rPr>
                <w:t xml:space="preserve">hal-04936012v1</w:t>
              </w:r>
            </w:hyperlink>
          </w:p>
        </w:tc>
      </w:tr>
      <w:tr>
        <w:trPr/>
        <w:tc>
          <w:tcPr>
            <w:noWrap/>
          </w:tcPr>
          <w:p>
            <w:pPr>
              <w:spacing w:after="200"/>
            </w:pPr>
            <w:hyperlink r:id="rId48" w:history="1">
              <w:r>
                <w:rPr>
                  <w:color w:val="1e198e"/>
                  <w:b w:val="1"/>
                  <w:bCs w:val="1"/>
                  <w:u w:val="single"/>
                </w:rPr>
                <w:t xml:space="preserve">Beer-making and Drinking Between Life and Death: A Fresh Look at the So-Called &amp;quot;Four-Part Set</w:t>
              </w:r>
            </w:hyperlink>
          </w:p>
          <w:p>
            <w:pPr/>
            <w:hyperlink r:id="rId10" w:history="1">
              <w:r>
                <w:rPr>
                  <w:color w:val="#410a8c"/>
                  <w:u w:val="single"/>
                </w:rPr>
                <w:t xml:space="preserve">Melania Zingarello</w:t>
              </w:r>
            </w:hyperlink>
          </w:p>
          <w:p>
            <w:pPr/>
            <w:r>
              <w:rPr>
                <w:i w:val="1"/>
                <w:iCs w:val="1"/>
              </w:rPr>
              <w:t xml:space="preserve">Workshop « After the Harvest. Storage Strategies and Food Processing in Bronze Age Mesopotamia », dans le cadre du 11th ICAANE, International Congress on the Archaeology of the Ancient Near East, 3-7 avril 2018</w:t>
            </w:r>
            <w:r>
              <w:rPr/>
              <w:t xml:space="preserve">, Apr 2018, Munich, Germany</w:t>
            </w:r>
          </w:p>
          <w:p>
            <w:pPr/>
            <w:r>
              <w:rPr/>
              <w:t xml:space="preserve">Communication dans un congrès</w:t>
            </w:r>
          </w:p>
          <w:p>
            <w:pPr/>
            <w:hyperlink r:id="rId48" w:history="1">
              <w:r>
                <w:rPr>
                  <w:color w:val="#410a8c"/>
                  <w:u w:val="single"/>
                </w:rPr>
                <w:t xml:space="preserve">hal-04936015v1</w:t>
              </w:r>
            </w:hyperlink>
          </w:p>
        </w:tc>
      </w:tr>
      <w:tr>
        <w:trPr/>
        <w:tc>
          <w:tcPr>
            <w:noWrap/>
          </w:tcPr>
          <w:p>
            <w:pPr>
              <w:spacing w:after="200"/>
            </w:pPr>
            <w:hyperlink r:id="rId49" w:history="1">
              <w:r>
                <w:rPr>
                  <w:color w:val="1e198e"/>
                  <w:b w:val="1"/>
                  <w:bCs w:val="1"/>
                  <w:u w:val="single"/>
                </w:rPr>
                <w:t xml:space="preserve">Fortification Systems in Central and Lower Mesopotamia between the 3rd and the First Half of the 2nd Millennium BC: an Overview</w:t>
              </w:r>
            </w:hyperlink>
          </w:p>
          <w:p>
            <w:pPr/>
            <w:hyperlink r:id="rId10" w:history="1">
              <w:r>
                <w:rPr>
                  <w:color w:val="#410a8c"/>
                  <w:u w:val="single"/>
                </w:rPr>
                <w:t xml:space="preserve">Melania Zingarello</w:t>
              </w:r>
            </w:hyperlink>
          </w:p>
          <w:p>
            <w:pPr/>
            <w:r>
              <w:rPr>
                <w:i w:val="1"/>
                <w:iCs w:val="1"/>
              </w:rPr>
              <w:t xml:space="preserve">Broadening Horizons 4. A Conference of young researchers working in the Ancient Near East, Egypt and Central Asia, University of Torino, October 2011</w:t>
            </w:r>
            <w:r>
              <w:rPr/>
              <w:t xml:space="preserve">, Oct 2011, Turin, Italy. pp.309-317</w:t>
            </w:r>
          </w:p>
          <w:p>
            <w:pPr/>
            <w:r>
              <w:rPr/>
              <w:t xml:space="preserve">Communication dans un congrès</w:t>
            </w:r>
          </w:p>
          <w:p>
            <w:pPr/>
            <w:hyperlink r:id="rId49" w:history="1">
              <w:r>
                <w:rPr>
                  <w:color w:val="#410a8c"/>
                  <w:u w:val="single"/>
                </w:rPr>
                <w:t xml:space="preserve">hal-04856382v1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Research on Larsa in the 3rd Millennium: Excavation at Tell F11, in R. Vallet (ed.), Larsa - 'Oueili Annual Report 2022-2023. Preliminary Report on the Results of the 18th and 19th Campaigns at Larsa and the 11th Campaign at Tell el 'Oueili</w:t>
              </w:r>
            </w:hyperlink>
          </w:p>
          <w:p>
            <w:pPr/>
            <w:hyperlink r:id="rId10" w:history="1">
              <w:r>
                <w:rPr>
                  <w:color w:val="#410a8c"/>
                  <w:u w:val="single"/>
                </w:rPr>
                <w:t xml:space="preserve">Melania Zingarello</w:t>
              </w:r>
            </w:hyperlink>
            <w:r>
              <w:rPr/>
              <w:t xml:space="preserve">,</w:t>
            </w:r>
            <w:hyperlink r:id="rId25" w:history="1">
              <w:r>
                <w:rPr>
                  <w:color w:val="#410a8c"/>
                  <w:u w:val="single"/>
                </w:rPr>
                <w:t xml:space="preserve">Claire Padovani</w:t>
              </w:r>
            </w:hyperlink>
            <w:r>
              <w:rPr/>
              <w:t xml:space="preserve">,</w:t>
            </w:r>
            <w:hyperlink r:id="rId51" w:history="1">
              <w:r>
                <w:rPr>
                  <w:color w:val="#410a8c"/>
                  <w:u w:val="single"/>
                </w:rPr>
                <w:t xml:space="preserve">Camille Abric</w:t>
              </w:r>
            </w:hyperlink>
          </w:p>
          <w:p>
            <w:pPr/>
            <w:r>
              <w:rPr/>
              <w:t xml:space="preserve">CNRS. 2024, pp.95-106</w:t>
            </w:r>
          </w:p>
          <w:p>
            <w:pPr/>
            <w:r>
              <w:rPr/>
              <w:t xml:space="preserve">Rapport</w:t>
            </w:r>
          </w:p>
          <w:p>
            <w:pPr/>
            <w:hyperlink r:id="rId50" w:history="1">
              <w:r>
                <w:rPr>
                  <w:color w:val="#410a8c"/>
                  <w:u w:val="single"/>
                </w:rPr>
                <w:t xml:space="preserve">hal-05401218v1</w:t>
              </w:r>
            </w:hyperlink>
          </w:p>
        </w:tc>
      </w:tr>
      <w:tr>
        <w:trPr/>
        <w:tc>
          <w:tcPr>
            <w:noWrap/>
          </w:tcPr>
          <w:p>
            <w:pPr>
              <w:spacing w:after="200"/>
            </w:pPr>
            <w:hyperlink r:id="rId52" w:history="1">
              <w:r>
                <w:rPr>
                  <w:color w:val="1e198e"/>
                  <w:b w:val="1"/>
                  <w:bCs w:val="1"/>
                  <w:u w:val="single"/>
                </w:rPr>
                <w:t xml:space="preserve">Check Survey of the Area immediately North of Larsa, in R. Vallet (ed.), Larsa - 'Oueili Annual Report 2022-2023. Preliminary Report on the Results of the 18th and 19th Campaigns at Larsa and the 11th Campaign at Tell el 'Oueili</w:t>
              </w:r>
            </w:hyperlink>
          </w:p>
          <w:p>
            <w:pPr/>
            <w:hyperlink r:id="rId53" w:history="1">
              <w:r>
                <w:rPr>
                  <w:color w:val="#410a8c"/>
                  <w:u w:val="single"/>
                </w:rPr>
                <w:t xml:space="preserve">Johnny Samuele Baldi</w:t>
              </w:r>
            </w:hyperlink>
            <w:r>
              <w:rPr/>
              <w:t xml:space="preserve">,</w:t>
            </w:r>
            <w:hyperlink r:id="rId10" w:history="1">
              <w:r>
                <w:rPr>
                  <w:color w:val="#410a8c"/>
                  <w:u w:val="single"/>
                </w:rPr>
                <w:t xml:space="preserve">Melania Zingarello</w:t>
              </w:r>
            </w:hyperlink>
            <w:r>
              <w:rPr/>
              <w:t xml:space="preserve">,</w:t>
            </w:r>
            <w:hyperlink r:id="rId54" w:history="1">
              <w:r>
                <w:rPr>
                  <w:color w:val="#410a8c"/>
                  <w:u w:val="single"/>
                </w:rPr>
                <w:t xml:space="preserve">Haider Shanior Kazim</w:t>
              </w:r>
            </w:hyperlink>
          </w:p>
          <w:p>
            <w:pPr/>
            <w:r>
              <w:rPr/>
              <w:t xml:space="preserve">CNRS. 2024, pp.91-95</w:t>
            </w:r>
          </w:p>
          <w:p>
            <w:pPr/>
            <w:r>
              <w:rPr/>
              <w:t xml:space="preserve">Rapport</w:t>
            </w:r>
          </w:p>
          <w:p>
            <w:pPr/>
            <w:hyperlink r:id="rId52" w:history="1">
              <w:r>
                <w:rPr>
                  <w:color w:val="#410a8c"/>
                  <w:u w:val="single"/>
                </w:rPr>
                <w:t xml:space="preserve">hal-05401205v1</w:t>
              </w:r>
            </w:hyperlink>
          </w:p>
        </w:tc>
      </w:tr>
      <w:tr>
        <w:trPr/>
        <w:tc>
          <w:tcPr>
            <w:noWrap/>
          </w:tcPr>
          <w:p>
            <w:pPr>
              <w:spacing w:after="200"/>
            </w:pPr>
            <w:hyperlink r:id="rId55" w:history="1">
              <w:r>
                <w:rPr>
                  <w:color w:val="1e198e"/>
                  <w:b w:val="1"/>
                  <w:bCs w:val="1"/>
                  <w:u w:val="single"/>
                </w:rPr>
                <w:t xml:space="preserve">Building B33: An Updated Assessment of the State of Preservation », in R. Vallet (éd.), Larsa-‘Uwaili Annual Report 2021-2022. Larsa-‘Uwaili Annual Report 2021.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p>
          <w:p>
            <w:pPr/>
            <w:r>
              <w:rPr/>
              <w:t xml:space="preserve">CNRS. 2022, pp.149-151</w:t>
            </w:r>
          </w:p>
          <w:p>
            <w:pPr/>
            <w:r>
              <w:rPr/>
              <w:t xml:space="preserve">Rapport</w:t>
            </w:r>
          </w:p>
          <w:p>
            <w:pPr/>
            <w:hyperlink r:id="rId55" w:history="1">
              <w:r>
                <w:rPr>
                  <w:color w:val="#410a8c"/>
                  <w:u w:val="single"/>
                </w:rPr>
                <w:t xml:space="preserve">hal-05401253v1</w:t>
              </w:r>
            </w:hyperlink>
          </w:p>
        </w:tc>
      </w:tr>
      <w:tr>
        <w:trPr/>
        <w:tc>
          <w:tcPr>
            <w:noWrap/>
          </w:tcPr>
          <w:p>
            <w:pPr>
              <w:spacing w:after="200"/>
            </w:pPr>
            <w:hyperlink r:id="rId56" w:history="1">
              <w:r>
                <w:rPr>
                  <w:color w:val="1e198e"/>
                  <w:b w:val="1"/>
                  <w:bCs w:val="1"/>
                  <w:u w:val="single"/>
                </w:rPr>
                <w:t xml:space="preserve">Larsa-‘Uwaili Annual Report 2021-2022. Preliminary Report on the Results of the 16th and 17th Campaigns at Larsa and the 10th Campaign at Tell el-‘Uwaili, Report, State Board of Antiquities and Heritage, Republic of Iraq</w:t>
              </w:r>
            </w:hyperlink>
          </w:p>
          <w:p>
            <w:pPr/>
            <w:hyperlink r:id="rId10" w:history="1">
              <w:r>
                <w:rPr>
                  <w:color w:val="#410a8c"/>
                  <w:u w:val="single"/>
                </w:rPr>
                <w:t xml:space="preserve">Melania Zingarello</w:t>
              </w:r>
            </w:hyperlink>
            <w:r>
              <w:rPr/>
              <w:t xml:space="preserve">,</w:t>
            </w:r>
            <w:hyperlink r:id="rId57" w:history="1">
              <w:r>
                <w:rPr>
                  <w:color w:val="#410a8c"/>
                  <w:u w:val="single"/>
                </w:rPr>
                <w:t xml:space="preserve">Luc Bachelot</w:t>
              </w:r>
            </w:hyperlink>
            <w:r>
              <w:rPr/>
              <w:t xml:space="preserve">,</w:t>
            </w:r>
            <w:hyperlink r:id="rId58" w:history="1">
              <w:r>
                <w:rPr>
                  <w:color w:val="#410a8c"/>
                  <w:u w:val="single"/>
                </w:rPr>
                <w:t xml:space="preserve">Mustafa Fadel Hsony</w:t>
              </w:r>
            </w:hyperlink>
          </w:p>
          <w:p>
            <w:pPr/>
            <w:r>
              <w:rPr/>
              <w:t xml:space="preserve">CNRS. 2022, pp.79-86</w:t>
            </w:r>
          </w:p>
          <w:p>
            <w:pPr/>
            <w:r>
              <w:rPr/>
              <w:t xml:space="preserve">Rapport</w:t>
            </w:r>
          </w:p>
          <w:p>
            <w:pPr/>
            <w:hyperlink r:id="rId56" w:history="1">
              <w:r>
                <w:rPr>
                  <w:color w:val="#410a8c"/>
                  <w:u w:val="single"/>
                </w:rPr>
                <w:t xml:space="preserve">hal-05401265v1</w:t>
              </w:r>
            </w:hyperlink>
          </w:p>
        </w:tc>
      </w:tr>
      <w:tr>
        <w:trPr/>
        <w:tc>
          <w:tcPr>
            <w:noWrap/>
          </w:tcPr>
          <w:p>
            <w:pPr>
              <w:spacing w:after="200"/>
            </w:pPr>
            <w:hyperlink r:id="rId59" w:history="1">
              <w:r>
                <w:rPr>
                  <w:color w:val="1e198e"/>
                  <w:b w:val="1"/>
                  <w:bCs w:val="1"/>
                  <w:u w:val="single"/>
                </w:rPr>
                <w:t xml:space="preserve">Logardan Trench E: Stratigraphy and Architecture », in R. Vallet (éd.), Report on the Third Season of Excavations at Girdi Qala and Logardan</w:t>
              </w:r>
            </w:hyperlink>
          </w:p>
          <w:p>
            <w:pPr/>
            <w:hyperlink r:id="rId10" w:history="1">
              <w:r>
                <w:rPr>
                  <w:color w:val="#410a8c"/>
                  <w:u w:val="single"/>
                </w:rPr>
                <w:t xml:space="preserve">Melania Zingarello</w:t>
              </w:r>
            </w:hyperlink>
            <w:r>
              <w:rPr/>
              <w:t xml:space="preserve">,</w:t>
            </w:r>
            <w:hyperlink r:id="rId38" w:history="1">
              <w:r>
                <w:rPr>
                  <w:color w:val="#410a8c"/>
                  <w:u w:val="single"/>
                </w:rPr>
                <w:t xml:space="preserve">M. Sauvage</w:t>
              </w:r>
            </w:hyperlink>
          </w:p>
          <w:p>
            <w:pPr/>
            <w:r>
              <w:rPr/>
              <w:t xml:space="preserve">[0] Directorate of Antiquities of Kurdistan Regional Government. 2018, pp.41-56</w:t>
            </w:r>
          </w:p>
          <w:p>
            <w:pPr/>
            <w:r>
              <w:rPr/>
              <w:t xml:space="preserve">Rapport</w:t>
            </w:r>
          </w:p>
          <w:p>
            <w:pPr/>
            <w:hyperlink r:id="rId59" w:history="1">
              <w:r>
                <w:rPr>
                  <w:color w:val="#410a8c"/>
                  <w:u w:val="single"/>
                </w:rPr>
                <w:t xml:space="preserve">hal-05295089v1</w:t>
              </w:r>
            </w:hyperlink>
          </w:p>
        </w:tc>
      </w:tr>
      <w:tr>
        <w:trPr/>
        <w:tc>
          <w:tcPr>
            <w:noWrap/>
          </w:tcPr>
          <w:p>
            <w:pPr>
              <w:spacing w:after="200"/>
            </w:pPr>
            <w:hyperlink r:id="rId60" w:history="1">
              <w:r>
                <w:rPr>
                  <w:color w:val="1e198e"/>
                  <w:b w:val="1"/>
                  <w:bCs w:val="1"/>
                  <w:u w:val="single"/>
                </w:rPr>
                <w:t xml:space="preserve">Bronze Age Ceramics from Logardan, in R. Vallet (ed.), Report on the Fourth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2018, pp.137-152</w:t>
            </w:r>
          </w:p>
          <w:p>
            <w:pPr/>
            <w:r>
              <w:rPr/>
              <w:t xml:space="preserve">Rapport</w:t>
            </w:r>
          </w:p>
          <w:p>
            <w:pPr/>
            <w:hyperlink r:id="rId60" w:history="1">
              <w:r>
                <w:rPr>
                  <w:color w:val="#410a8c"/>
                  <w:u w:val="single"/>
                </w:rPr>
                <w:t xml:space="preserve">hal-04856420v1</w:t>
              </w:r>
            </w:hyperlink>
          </w:p>
        </w:tc>
      </w:tr>
      <w:tr>
        <w:trPr/>
        <w:tc>
          <w:tcPr>
            <w:noWrap/>
          </w:tcPr>
          <w:p>
            <w:pPr>
              <w:spacing w:after="200"/>
            </w:pPr>
            <w:hyperlink r:id="rId61" w:history="1">
              <w:r>
                <w:rPr>
                  <w:color w:val="1e198e"/>
                  <w:b w:val="1"/>
                  <w:bCs w:val="1"/>
                  <w:u w:val="single"/>
                </w:rPr>
                <w:t xml:space="preserve">Bronze Age Pottery from Logardan. Preliminary Results from the Third Excavations Campaign, in R. Vallet (ed.), Report on the Third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2017, pp.67-79</w:t>
            </w:r>
          </w:p>
          <w:p>
            <w:pPr/>
            <w:r>
              <w:rPr/>
              <w:t xml:space="preserve">Rapport</w:t>
            </w:r>
          </w:p>
          <w:p>
            <w:pPr/>
            <w:hyperlink r:id="rId61" w:history="1">
              <w:r>
                <w:rPr>
                  <w:color w:val="#410a8c"/>
                  <w:u w:val="single"/>
                </w:rPr>
                <w:t xml:space="preserve">hal-04856419v1</w:t>
              </w:r>
            </w:hyperlink>
          </w:p>
        </w:tc>
      </w:tr>
      <w:tr>
        <w:trPr/>
        <w:tc>
          <w:tcPr>
            <w:noWrap/>
          </w:tcPr>
          <w:p>
            <w:pPr>
              <w:spacing w:after="200"/>
            </w:pPr>
            <w:hyperlink r:id="rId62" w:history="1">
              <w:r>
                <w:rPr>
                  <w:color w:val="1e198e"/>
                  <w:b w:val="1"/>
                  <w:bCs w:val="1"/>
                  <w:u w:val="single"/>
                </w:rPr>
                <w:t xml:space="preserve">Bronze Age Pottery from Logardan, in R. Vallet (ed.), Report on the Second Season of Excavations at Girdi Qala and Logardan, Report, Directorate of Antiquities of Kurdistan Regional Government</w:t>
              </w:r>
            </w:hyperlink>
          </w:p>
          <w:p>
            <w:pPr/>
            <w:hyperlink r:id="rId10" w:history="1">
              <w:r>
                <w:rPr>
                  <w:color w:val="#410a8c"/>
                  <w:u w:val="single"/>
                </w:rPr>
                <w:t xml:space="preserve">Melania Zingarello</w:t>
              </w:r>
            </w:hyperlink>
          </w:p>
          <w:p>
            <w:pPr/>
            <w:r>
              <w:rPr/>
              <w:t xml:space="preserve">CNRS. 2016, pp.77-88</w:t>
            </w:r>
          </w:p>
          <w:p>
            <w:pPr/>
            <w:r>
              <w:rPr/>
              <w:t xml:space="preserve">Rapport</w:t>
            </w:r>
          </w:p>
          <w:p>
            <w:pPr/>
            <w:hyperlink r:id="rId62" w:history="1">
              <w:r>
                <w:rPr>
                  <w:color w:val="#410a8c"/>
                  <w:u w:val="single"/>
                </w:rPr>
                <w:t xml:space="preserve">hal-04856417v1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FArMQaD back in the field at Logardan</w:t>
              </w:r>
            </w:hyperlink>
          </w:p>
          <w:p>
            <w:pPr/>
            <w:hyperlink r:id="rId16" w:history="1">
              <w:r>
                <w:rPr>
                  <w:color w:val="#410a8c"/>
                  <w:u w:val="single"/>
                </w:rPr>
                <w:t xml:space="preserve">Johnny Baldi</w:t>
              </w:r>
            </w:hyperlink>
            <w:r>
              <w:rPr/>
              <w:t xml:space="preserve">,</w:t>
            </w:r>
            <w:hyperlink r:id="rId25" w:history="1">
              <w:r>
                <w:rPr>
                  <w:color w:val="#410a8c"/>
                  <w:u w:val="single"/>
                </w:rPr>
                <w:t xml:space="preserve">Claire Padovani</w:t>
              </w:r>
            </w:hyperlink>
            <w:r>
              <w:rPr/>
              <w:t xml:space="preserve">,</w:t>
            </w:r>
            <w:hyperlink r:id="rId10" w:history="1">
              <w:r>
                <w:rPr>
                  <w:color w:val="#410a8c"/>
                  <w:u w:val="single"/>
                </w:rPr>
                <w:t xml:space="preserve">Melania Zingarello</w:t>
              </w:r>
            </w:hyperlink>
          </w:p>
          <w:p>
            <w:pPr/>
            <w:r>
              <w:rPr/>
              <w:t xml:space="preserve">2024</w:t>
            </w:r>
          </w:p>
          <w:p>
            <w:pPr/>
            <w:r>
              <w:rPr/>
              <w:t xml:space="preserve">Article de blog scientifique</w:t>
            </w:r>
          </w:p>
          <w:p>
            <w:pPr/>
            <w:hyperlink r:id="rId63" w:history="1">
              <w:r>
                <w:rPr>
                  <w:color w:val="#410a8c"/>
                  <w:u w:val="single"/>
                </w:rPr>
                <w:t xml:space="preserve">hal-04735407v1</w:t>
              </w:r>
            </w:hyperlink>
          </w:p>
        </w:tc>
      </w:tr>
      <w:tr>
        <w:trPr/>
        <w:tc>
          <w:tcPr>
            <w:noWrap/>
          </w:tcPr>
          <w:p>
            <w:pPr>
              <w:spacing w:after="200"/>
            </w:pPr>
            <w:hyperlink r:id="rId64" w:history="1">
              <w:r>
                <w:rPr>
                  <w:color w:val="1e198e"/>
                  <w:b w:val="1"/>
                  <w:bCs w:val="1"/>
                  <w:u w:val="single"/>
                </w:rPr>
                <w:t xml:space="preserve">La perception du feu et de son travail : un compte rendu sensoriel de cuissons expérimentales de poteries à Jalès</w:t>
              </w:r>
            </w:hyperlink>
          </w:p>
          <w:p>
            <w:pPr/>
            <w:hyperlink r:id="rId25" w:history="1">
              <w:r>
                <w:rPr>
                  <w:color w:val="#410a8c"/>
                  <w:u w:val="single"/>
                </w:rPr>
                <w:t xml:space="preserve">Claire Padovani</w:t>
              </w:r>
            </w:hyperlink>
            <w:r>
              <w:rPr/>
              <w:t xml:space="preserve">,</w:t>
            </w:r>
            <w:hyperlink r:id="rId16" w:history="1">
              <w:r>
                <w:rPr>
                  <w:color w:val="#410a8c"/>
                  <w:u w:val="single"/>
                </w:rPr>
                <w:t xml:space="preserve">Johnny Baldi</w:t>
              </w:r>
            </w:hyperlink>
            <w:r>
              <w:rPr/>
              <w:t xml:space="preserve">,</w:t>
            </w:r>
            <w:hyperlink r:id="rId10" w:history="1">
              <w:r>
                <w:rPr>
                  <w:color w:val="#410a8c"/>
                  <w:u w:val="single"/>
                </w:rPr>
                <w:t xml:space="preserve">Melania Zingarello</w:t>
              </w:r>
            </w:hyperlink>
          </w:p>
          <w:p>
            <w:pPr/>
            <w:r>
              <w:rPr/>
              <w:t xml:space="preserve">2023</w:t>
            </w:r>
          </w:p>
          <w:p>
            <w:pPr/>
            <w:r>
              <w:rPr/>
              <w:t xml:space="preserve">Article de blog scientifique</w:t>
            </w:r>
          </w:p>
          <w:p>
            <w:pPr/>
            <w:hyperlink r:id="rId64" w:history="1">
              <w:r>
                <w:rPr>
                  <w:color w:val="#410a8c"/>
                  <w:u w:val="single"/>
                </w:rPr>
                <w:t xml:space="preserve">hal-04660121v1</w:t>
              </w:r>
            </w:hyperlink>
          </w:p>
        </w:tc>
      </w:tr>
      <w:tr>
        <w:trPr/>
        <w:tc>
          <w:tcPr>
            <w:noWrap/>
          </w:tcPr>
          <w:p>
            <w:pPr>
              <w:spacing w:after="200"/>
            </w:pPr>
            <w:hyperlink r:id="rId65" w:history="1">
              <w:r>
                <w:rPr>
                  <w:color w:val="1e198e"/>
                  <w:b w:val="1"/>
                  <w:bCs w:val="1"/>
                  <w:u w:val="single"/>
                </w:rPr>
                <w:t xml:space="preserve">Quatre vases pour une bière : servir à boire en Mésopotamie dans la deuxième moitié du IIIe millénaire av. J.-C.</w:t>
              </w:r>
            </w:hyperlink>
          </w:p>
          <w:p>
            <w:pPr/>
            <w:hyperlink r:id="rId10" w:history="1">
              <w:r>
                <w:rPr>
                  <w:color w:val="#410a8c"/>
                  <w:u w:val="single"/>
                </w:rPr>
                <w:t xml:space="preserve">Melania Zingarello</w:t>
              </w:r>
            </w:hyperlink>
          </w:p>
          <w:p>
            <w:pPr/>
            <w:r>
              <w:rPr/>
              <w:t xml:space="preserve">2017, </w:t>
            </w:r>
            <w:hyperlink r:id="rId66" w:history="1">
              <w:r>
                <w:rPr>
                  <w:color w:val="#410a8c"/>
                  <w:u w:val="single"/>
                </w:rPr>
                <w:t xml:space="preserve">⟨10.58079/bcwl⟩</w:t>
              </w:r>
            </w:hyperlink>
          </w:p>
          <w:p>
            <w:pPr/>
            <w:r>
              <w:rPr/>
              <w:t xml:space="preserve">Article de blog scientifique</w:t>
            </w:r>
          </w:p>
          <w:p>
            <w:pPr/>
            <w:hyperlink r:id="rId65" w:history="1">
              <w:r>
                <w:rPr>
                  <w:color w:val="#410a8c"/>
                  <w:u w:val="single"/>
                </w:rPr>
                <w:t xml:space="preserve">hal-04856409v1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8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a-zingarello" TargetMode="External"/><Relationship Id="rId8" Type="http://schemas.openxmlformats.org/officeDocument/2006/relationships/hyperlink" Target="https://orcid.org/0000-0002-0332-7311" TargetMode="External"/><Relationship Id="rId9" Type="http://schemas.openxmlformats.org/officeDocument/2006/relationships/hyperlink" Target="https://hal.science/hal-05384148v1" TargetMode="External"/><Relationship Id="rId10" Type="http://schemas.openxmlformats.org/officeDocument/2006/relationships/hyperlink" Target="https://hal.science/search/index/?q=*&amp;authFullName_s=Melania Zingarello" TargetMode="External"/><Relationship Id="rId11" Type="http://schemas.openxmlformats.org/officeDocument/2006/relationships/hyperlink" Target="https://hal.science/hal-04856358v1" TargetMode="External"/><Relationship Id="rId12" Type="http://schemas.openxmlformats.org/officeDocument/2006/relationships/hyperlink" Target="https://univoak.hal.science/hal-05274593v1" TargetMode="External"/><Relationship Id="rId13" Type="http://schemas.openxmlformats.org/officeDocument/2006/relationships/hyperlink" Target="https://hal.science/search/index/?q=*&amp;authFullName_s=J.S. Baldi" TargetMode="External"/><Relationship Id="rId14" Type="http://schemas.openxmlformats.org/officeDocument/2006/relationships/hyperlink" Target="https://hal.science/search/index/?q=*&amp;authFullName_s=Marc Lebeau" TargetMode="External"/><Relationship Id="rId15" Type="http://schemas.openxmlformats.org/officeDocument/2006/relationships/hyperlink" Target="https://shs.hal.science/halshs-03088463v1" TargetMode="External"/><Relationship Id="rId16" Type="http://schemas.openxmlformats.org/officeDocument/2006/relationships/hyperlink" Target="https://hal.science/search/index/?q=*&amp;authFullName_s=Johnny Baldi" TargetMode="External"/><Relationship Id="rId17" Type="http://schemas.openxmlformats.org/officeDocument/2006/relationships/hyperlink" Target="https://univoak.hal.science/hal-05274607v1" TargetMode="External"/><Relationship Id="rId18" Type="http://schemas.openxmlformats.org/officeDocument/2006/relationships/hyperlink" Target="https://hal.science/search/index/?q=*&amp;authFullName_s=N. Borrelli" TargetMode="External"/><Relationship Id="rId19" Type="http://schemas.openxmlformats.org/officeDocument/2006/relationships/hyperlink" Target="https://hal.science/search/index/?q=*&amp;authFullName_s=G. Scazzosi" TargetMode="External"/><Relationship Id="rId20" Type="http://schemas.openxmlformats.org/officeDocument/2006/relationships/hyperlink" Target="https://hal.science/hal-04856377v1" TargetMode="External"/><Relationship Id="rId21" Type="http://schemas.openxmlformats.org/officeDocument/2006/relationships/hyperlink" Target="https://www.brepols.net/products/IS-9782503583785-1" TargetMode="External"/><Relationship Id="rId22" Type="http://schemas.openxmlformats.org/officeDocument/2006/relationships/hyperlink" Target="https://hal.science/hal-05382263v1" TargetMode="External"/><Relationship Id="rId23" Type="http://schemas.openxmlformats.org/officeDocument/2006/relationships/hyperlink" Target="https://dx.doi.org/10.15184/aqy.2025.74" TargetMode="External"/><Relationship Id="rId24" Type="http://schemas.openxmlformats.org/officeDocument/2006/relationships/hyperlink" Target="https://hal.science/hal-05416978v1" TargetMode="External"/><Relationship Id="rId25" Type="http://schemas.openxmlformats.org/officeDocument/2006/relationships/hyperlink" Target="https://hal.science/search/index/?q=*&amp;authFullName_s=Claire Padovani" TargetMode="External"/><Relationship Id="rId26" Type="http://schemas.openxmlformats.org/officeDocument/2006/relationships/hyperlink" Target="https://dx.doi.org/10.54103/eap/29345" TargetMode="External"/><Relationship Id="rId27" Type="http://schemas.openxmlformats.org/officeDocument/2006/relationships/hyperlink" Target="https://hal.science/hal-04856402v1" TargetMode="External"/><Relationship Id="rId28" Type="http://schemas.openxmlformats.org/officeDocument/2006/relationships/hyperlink" Target="https://dx.doi.org/10.4000/paleorient.1842" TargetMode="External"/><Relationship Id="rId29" Type="http://schemas.openxmlformats.org/officeDocument/2006/relationships/hyperlink" Target="https://hal.science/hal-03879201v1" TargetMode="External"/><Relationship Id="rId30" Type="http://schemas.openxmlformats.org/officeDocument/2006/relationships/hyperlink" Target="https://hal.science/search/index/?q=*&amp;authFullName_s=R&#233;gis Vallet" TargetMode="External"/><Relationship Id="rId31" Type="http://schemas.openxmlformats.org/officeDocument/2006/relationships/hyperlink" Target="https://hal.science/search/index/?q=*&amp;authFullName_s=Martin Sauvage" TargetMode="External"/><Relationship Id="rId32" Type="http://schemas.openxmlformats.org/officeDocument/2006/relationships/hyperlink" Target="https://hal.science/search/index/?q=*&amp;authFullName_s=Hugo Naccaro" TargetMode="External"/><Relationship Id="rId33" Type="http://schemas.openxmlformats.org/officeDocument/2006/relationships/hyperlink" Target="https://dx.doi.org/10.4000/paleorient.751" TargetMode="External"/><Relationship Id="rId34" Type="http://schemas.openxmlformats.org/officeDocument/2006/relationships/hyperlink" Target="https://hal.science/hal-03088137v1" TargetMode="External"/><Relationship Id="rId35" Type="http://schemas.openxmlformats.org/officeDocument/2006/relationships/hyperlink" Target="https://hal.science/search/index/?q=*&amp;authFullName_s=Regis Vallet" TargetMode="External"/><Relationship Id="rId36" Type="http://schemas.openxmlformats.org/officeDocument/2006/relationships/hyperlink" Target="https://hal.science/search/index/?q=*&amp;authFullName_s=J. Baldi" TargetMode="External"/><Relationship Id="rId37" Type="http://schemas.openxmlformats.org/officeDocument/2006/relationships/hyperlink" Target="https://hal.science/search/index/?q=*&amp;authFullName_s=M Zingarello" TargetMode="External"/><Relationship Id="rId38" Type="http://schemas.openxmlformats.org/officeDocument/2006/relationships/hyperlink" Target="https://hal.science/search/index/?q=*&amp;authFullName_s=M. Sauvage" TargetMode="External"/><Relationship Id="rId39" Type="http://schemas.openxmlformats.org/officeDocument/2006/relationships/hyperlink" Target="https://hal.science/search/index/?q=*&amp;authFullName_s=H Naccaro" TargetMode="External"/><Relationship Id="rId40" Type="http://schemas.openxmlformats.org/officeDocument/2006/relationships/hyperlink" Target="https://hal.science/hal-04856398v1" TargetMode="External"/><Relationship Id="rId41" Type="http://schemas.openxmlformats.org/officeDocument/2006/relationships/hyperlink" Target="https://hal.science/hal-05155833v1" TargetMode="External"/><Relationship Id="rId42" Type="http://schemas.openxmlformats.org/officeDocument/2006/relationships/hyperlink" Target="https://hal.science/hal-04109773v1" TargetMode="External"/><Relationship Id="rId43" Type="http://schemas.openxmlformats.org/officeDocument/2006/relationships/hyperlink" Target="https://hal.science/hal-04660402v1" TargetMode="External"/><Relationship Id="rId44" Type="http://schemas.openxmlformats.org/officeDocument/2006/relationships/hyperlink" Target="https://hal.science/hal-04936017v1" TargetMode="External"/><Relationship Id="rId45" Type="http://schemas.openxmlformats.org/officeDocument/2006/relationships/hyperlink" Target="https://hal.science/hal-04936014v1" TargetMode="External"/><Relationship Id="rId46" Type="http://schemas.openxmlformats.org/officeDocument/2006/relationships/hyperlink" Target="https://hal.science/hal-04936012v1" TargetMode="External"/><Relationship Id="rId47" Type="http://schemas.openxmlformats.org/officeDocument/2006/relationships/hyperlink" Target="https://hal.science/search/index/?q=*&amp;authFullName_s=K. Rasheed" TargetMode="External"/><Relationship Id="rId48" Type="http://schemas.openxmlformats.org/officeDocument/2006/relationships/hyperlink" Target="https://hal.science/hal-04936015v1" TargetMode="External"/><Relationship Id="rId49" Type="http://schemas.openxmlformats.org/officeDocument/2006/relationships/hyperlink" Target="https://hal.science/hal-04856382v1" TargetMode="External"/><Relationship Id="rId50" Type="http://schemas.openxmlformats.org/officeDocument/2006/relationships/hyperlink" Target="https://hal.science/hal-05401218v1" TargetMode="External"/><Relationship Id="rId51" Type="http://schemas.openxmlformats.org/officeDocument/2006/relationships/hyperlink" Target="https://hal.science/search/index/?q=*&amp;authFullName_s=Camille Abric" TargetMode="External"/><Relationship Id="rId52" Type="http://schemas.openxmlformats.org/officeDocument/2006/relationships/hyperlink" Target="https://hal.science/hal-05401205v1" TargetMode="External"/><Relationship Id="rId53" Type="http://schemas.openxmlformats.org/officeDocument/2006/relationships/hyperlink" Target="https://hal.science/search/index/?q=*&amp;authFullName_s=Johnny Samuele Baldi" TargetMode="External"/><Relationship Id="rId54" Type="http://schemas.openxmlformats.org/officeDocument/2006/relationships/hyperlink" Target="https://hal.science/search/index/?q=*&amp;authFullName_s=Haider Shanior Kazim" TargetMode="External"/><Relationship Id="rId55" Type="http://schemas.openxmlformats.org/officeDocument/2006/relationships/hyperlink" Target="https://hal.science/hal-05401253v1" TargetMode="External"/><Relationship Id="rId56" Type="http://schemas.openxmlformats.org/officeDocument/2006/relationships/hyperlink" Target="https://hal.science/hal-05401265v1" TargetMode="External"/><Relationship Id="rId57" Type="http://schemas.openxmlformats.org/officeDocument/2006/relationships/hyperlink" Target="https://hal.science/search/index/?q=*&amp;authFullName_s=Luc Bachelot" TargetMode="External"/><Relationship Id="rId58" Type="http://schemas.openxmlformats.org/officeDocument/2006/relationships/hyperlink" Target="https://hal.science/search/index/?q=*&amp;authFullName_s=Mustafa Fadel Hsony" TargetMode="External"/><Relationship Id="rId59" Type="http://schemas.openxmlformats.org/officeDocument/2006/relationships/hyperlink" Target="https://univoak.hal.science/hal-05295089v1" TargetMode="External"/><Relationship Id="rId60" Type="http://schemas.openxmlformats.org/officeDocument/2006/relationships/hyperlink" Target="https://hal.science/hal-04856420v1" TargetMode="External"/><Relationship Id="rId61" Type="http://schemas.openxmlformats.org/officeDocument/2006/relationships/hyperlink" Target="https://hal.science/hal-04856419v1" TargetMode="External"/><Relationship Id="rId62" Type="http://schemas.openxmlformats.org/officeDocument/2006/relationships/hyperlink" Target="https://hal.science/hal-04856417v1" TargetMode="External"/><Relationship Id="rId63" Type="http://schemas.openxmlformats.org/officeDocument/2006/relationships/hyperlink" Target="https://hal.science/hal-04735407v1" TargetMode="External"/><Relationship Id="rId64" Type="http://schemas.openxmlformats.org/officeDocument/2006/relationships/hyperlink" Target="https://hal.science/hal-04660121v1" TargetMode="External"/><Relationship Id="rId65" Type="http://schemas.openxmlformats.org/officeDocument/2006/relationships/hyperlink" Target="https://hal.science/hal-04856409v1" TargetMode="External"/><Relationship Id="rId66" Type="http://schemas.openxmlformats.org/officeDocument/2006/relationships/hyperlink" Target="https://dx.doi.org/10.58079/bcwl"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Melania Zingarello</dc:title>
  <dc:description>CV</dc:description>
  <dc:subject/>
  <cp:keywords/>
  <cp:category/>
  <cp:lastModifiedBy/>
  <dcterms:created xsi:type="dcterms:W3CDTF">2026-03-05T14:52:20+01:00</dcterms:created>
  <dcterms:modified xsi:type="dcterms:W3CDTF">2026-03-05T14:52:20+01:00</dcterms:modified>
</cp:coreProperties>
</file>

<file path=docProps/custom.xml><?xml version="1.0" encoding="utf-8"?>
<Properties xmlns="http://schemas.openxmlformats.org/officeDocument/2006/custom-properties" xmlns:vt="http://schemas.openxmlformats.org/officeDocument/2006/docPropsVTypes"/>
</file>