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Michaël Guichard </w:t>
      </w:r>
      <w:r>
        <w:rPr>
          <w:color w:val="641e6e"/>
        </w:rPr>
        <w:t xml:space="preserve">Directeur d'études à l'Ecole Pratique des Hautes EtudesHistoire et Philologie de la Mésopotamie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michael-guichard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0000-0002-9035-9994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092379257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MAGUR 2026 / février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Guichard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Colonna d'Istria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Caron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Desset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hal-05511693v1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glacières à Mari à l’époque de Zimrî-Lîm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Guichard</w:t>
              </w:r>
            </w:hyperlink>
          </w:p>
          <w:p>
            <w:pPr/>
            <w:r>
              <w:rPr/>
              <w:t xml:space="preserve">Nicolas Delferrière; Émeline Retournard; Vincent Serrat. </w:t>
            </w:r>
            <w:r>
              <w:rPr>
                <w:i w:val="1"/>
                <w:iCs w:val="1"/>
              </w:rPr>
              <w:t xml:space="preserve">De l'Orient ancien à la Gaule Romaine, sans jamais perdre le fil, Recherches offertes à Catherine Breniquet</w:t>
            </w:r>
            <w:r>
              <w:rPr/>
              <w:t xml:space="preserve">, Mergoil, pp.285-301, 2025, 978-2-35518-156-6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Nagar et sa déesse : nouveau fragment de Mari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Guichard</w:t>
              </w:r>
            </w:hyperlink>
          </w:p>
          <w:p>
            <w:pPr/>
            <w:r>
              <w:rPr/>
              <w:t xml:space="preserve">E. Cianfanelli et F. Gori. </w:t>
            </w:r>
            <w:r>
              <w:rPr>
                <w:i w:val="1"/>
                <w:iCs w:val="1"/>
              </w:rPr>
              <w:t xml:space="preserve">níĝ-ba dub-sah mah. Studies on Ebla and the Ancient Near East presented to Amalia Catagnoti</w:t>
            </w:r>
            <w:r>
              <w:rPr/>
              <w:t xml:space="preserve">, Edizione Quasar, 2024, Documenta Asiana, 978-88-5491-497-1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hal-04739112v1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de Nahur, une capitale régionale, d'après les textes de Mari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Guichard</w:t>
              </w:r>
            </w:hyperlink>
          </w:p>
          <w:p>
            <w:pPr/>
            <w:r>
              <w:rPr/>
              <w:t xml:space="preserve">Marine Béranger; Francesca Nebiolo; Nele Ziegler. </w:t>
            </w:r>
            <w:r>
              <w:rPr>
                <w:i w:val="1"/>
                <w:iCs w:val="1"/>
              </w:rPr>
              <w:t xml:space="preserve">Dieux, rois et capitales dans le Proche-Orient ancien. Compte rendu de la LXVe Rencontre Assyriologique Internationale (Paris, 8-12 juillet 2019)</w:t>
            </w:r>
            <w:r>
              <w:rPr/>
              <w:t xml:space="preserve">, 5, Peeters, pp.245-269, 2023, Publications de l'Institut du Proche-Orient Ancien du Collège de France, 978-90-429-4699-6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vases zoomorphes au Proche-Orient ancien 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Guichard</w:t>
              </w:r>
            </w:hyperlink>
          </w:p>
          <w:p>
            <w:pPr/>
            <w:r>
              <w:rPr/>
              <w:t xml:space="preserve">Z. Gourarier; M. Bimbenet-Privat; H. Bouillon; A. Estaquet-Legrand; C. Germain-Donnat; M. Lavandier. </w:t>
            </w:r>
            <w:r>
              <w:rPr>
                <w:i w:val="1"/>
                <w:iCs w:val="1"/>
              </w:rPr>
              <w:t xml:space="preserve">Les Tables du pouvoir. Une histoire des repas de prestige. Une histoire des repas de prestige</w:t>
            </w:r>
            <w:r>
              <w:rPr/>
              <w:t xml:space="preserve">, pp.132-135, 2021, 978-2-7118-7863-5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hal-03948524v1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OXUS CIVILIZATION AND MESOPOTAMIA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Guichard</w:t>
              </w:r>
            </w:hyperlink>
          </w:p>
          <w:p>
            <w:pPr/>
            <w:r>
              <w:rPr/>
              <w:t xml:space="preserve">B. Lyonnet; N. A. Dubova. </w:t>
            </w:r>
            <w:r>
              <w:rPr>
                <w:i w:val="1"/>
                <w:iCs w:val="1"/>
              </w:rPr>
              <w:t xml:space="preserve">The World of the Oxus Civilization</w:t>
            </w:r>
            <w:r>
              <w:rPr/>
              <w:t xml:space="preserve">, Routledge, pp.66-81, 2021, 978-1-138-72287-3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hal-03948593v1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Prière à Itūr-Mer pour le salut de Zimrî-Lîm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Guichard</w:t>
              </w:r>
            </w:hyperlink>
          </w:p>
          <w:p>
            <w:pPr/>
            <w:r>
              <w:rPr/>
              <w:t xml:space="preserve">A. Azzoni; A. Kleinerman; D. Knight; D. Owen. </w:t>
            </w:r>
            <w:r>
              <w:rPr>
                <w:i w:val="1"/>
                <w:iCs w:val="1"/>
              </w:rPr>
              <w:t xml:space="preserve">From Mari to Jerusalem and Back, Assyriological and Biblical Studies in Honor of Jack Murad Sasson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hal-03948641v1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en tableaux (I) : une étude des tablettes-registres de la grande fête d’Eštar à Mari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Grégory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Guichard</w:t>
              </w:r>
            </w:hyperlink>
          </w:p>
          <w:p>
            <w:pPr/>
            <w:r>
              <w:rPr/>
              <w:t xml:space="preserve">G. Chambon; M. Guichard; A.-I. Langlois. </w:t>
            </w:r>
            <w:r>
              <w:rPr>
                <w:i w:val="1"/>
                <w:iCs w:val="1"/>
              </w:rPr>
              <w:t xml:space="preserve">De l’argile au numérique. Mélanges assyriologiques en l’honneur de Dominique Charpin</w:t>
            </w:r>
            <w:r>
              <w:rPr/>
              <w:t xml:space="preserve">, p. 225-278, 2019, Publications de l’Institut du Proche-Orient Ancien du Collège de France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hal-03963249v1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l’image d’une statue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Guichard</w:t>
              </w:r>
            </w:hyperlink>
          </w:p>
          <w:p>
            <w:pPr/>
            <w:r>
              <w:rPr/>
              <w:t xml:space="preserve">Thomas Römer; Hervé Gonzalez; Lionel Marti. </w:t>
            </w:r>
            <w:r>
              <w:rPr>
                <w:i w:val="1"/>
                <w:iCs w:val="1"/>
              </w:rPr>
              <w:t xml:space="preserve">Représenter dieux et hommes dans le Proche-Orient ancien et dans la Bible, Actes du colloque du Collège de France, Paris, les 5 et 6 mai 2015</w:t>
            </w:r>
            <w:r>
              <w:rPr/>
              <w:t xml:space="preserve">, Peeters, pp.12-14, 2019, 978-90-429-3973-8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hal-05377947v1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L'assyriologie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Guichard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Démare-Lafont</w:t>
              </w:r>
            </w:hyperlink>
          </w:p>
          <w:p>
            <w:pPr/>
            <w:r>
              <w:rPr/>
              <w:t xml:space="preserve">Patrick Henriet. </w:t>
            </w:r>
            <w:r>
              <w:rPr>
                <w:i w:val="1"/>
                <w:iCs w:val="1"/>
              </w:rPr>
              <w:t xml:space="preserve">L’école Pratique des Hautes Etudes, Invention, Erudition, Innovation de 1868 à nos jours</w:t>
            </w:r>
            <w:r>
              <w:rPr/>
              <w:t xml:space="preserve">, Somogy éditions,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hal-05377660v1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rois mésopotamiens et les peuples du Proche-Orient : bons pasteurs ou tyrans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Civilisation en transition (III). Sociétés multiconfessionnelles à travers l’Histoire du Proche-Orient. Actes du colloque Scientifique International 7-8-9 septembre 2016</w:t>
            </w:r>
            <w:r>
              <w:rPr/>
              <w:t xml:space="preserve">, pp.7-62,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hal-05377926v1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entre les régions du Haut Habur et de l’est du Tigre. Le cas des deux Ida-maraṣ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Haute Mésopotamie 2. Mission archéologique de Bash Tapa (campagnes 2012-2013) et les enjeux de la recherche dans la région d’Erbil</w:t>
            </w:r>
            <w:r>
              <w:rPr/>
              <w:t xml:space="preserve">, pp.37-49,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hal-05377710v1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philologie de la Mésopotamie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historiques et philologiques</w:t>
            </w:r>
            <w:r>
              <w:rPr/>
              <w:t xml:space="preserve">, 2025, 156, pp.24-33.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⟨10.4000/13msi⟩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hal-05019622v1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épique akkadien au début du deuxième millénaire av. n. è. (origines, formes, fonctions et diffusion) : Le cas de l'épopée de Zimri-Lim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Pasiphae. Rivista di filologia e antichità egee</w:t>
            </w:r>
            <w:r>
              <w:rPr/>
              <w:t xml:space="preserve">, 2023, 17,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⟨10.19272/202333301013⟩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hal-05377635v1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Histoire de l’écriture cunéiforme : la formation de la cursive paléo-babylonienne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Pasiphae</w:t>
            </w:r>
            <w:r>
              <w:rPr/>
              <w:t xml:space="preserve">, 2021, 15, pp.174-188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hal-03948427v1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ville et sa topographie en Mésopotamie à la fin du troisième millénaire av. n. è. d’après la littérature et les textes de la pratique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2021, 61, pp.41-56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hal-03948320v1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Écrire à ses morts : une lettre-supplique akkadienne datant de l’époque d’Isin-Larsa (env. 2000-1800 avant n. è.) 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Asiatique</w:t>
            </w:r>
            <w:r>
              <w:rPr/>
              <w:t xml:space="preserve">, 2020, 308 (2), pp.151-165.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⟨10.2143/JA.308.2.3288908⟩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hal-03948488v1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statues divines et royales à Mari d’après les textes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Asiatique</w:t>
            </w:r>
            <w:r>
              <w:rPr/>
              <w:t xml:space="preserve">, 2019, 397 (1), pp.1-52.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⟨10.2143/JA.307.1.3286338⟩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hal-03948609v1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de l'Ida-Maraṣ et autres pays des environs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Semitica</w:t>
            </w:r>
            <w:r>
              <w:rPr/>
              <w:t xml:space="preserve">, 2017, 59, pp.87-108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hal-05377602v1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trône et le « char » processionnel de Dagan : de la philologie à l'histoire de l'art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Semitica</w:t>
            </w:r>
            <w:r>
              <w:rPr/>
              <w:t xml:space="preserve">, 2017, 59, pp.5-56.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⟨10.2143/SE.59.0.3239905⟩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hal-05377577v1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vaisselle de bronze à Mari à l'époque amorrite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Michael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2008, VIII, pp.56-58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hal-02201757v1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philologie de la Mésopotamie (I. Le monde de Mari ; II. Littérature sumérienne)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Guichard</w:t>
              </w:r>
            </w:hyperlink>
          </w:p>
          <w:p>
            <w:pPr/>
            <w:r>
              <w:rPr/>
              <w:t xml:space="preserve">EPHE. 2024, pp.6-17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hal-04739016v1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philologie de la Mésopotamie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Guichard</w:t>
              </w:r>
            </w:hyperlink>
          </w:p>
          <w:p>
            <w:pPr/>
            <w:r>
              <w:rPr/>
              <w:t xml:space="preserve">Ecole Pratique des Hautes Etudes Paris. 2021, pp.32 - 45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hal-05379023v1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l’argile au numérique. Mélanges assyriologiques en l’honneur de Dominique Charpin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Thomas Römer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Nele Ziegler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Guichard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Anne-Isabelle Langlois</w:t>
              </w:r>
            </w:hyperlink>
          </w:p>
          <w:p>
            <w:pPr/>
            <w:r>
              <w:rPr/>
              <w:t xml:space="preserve">Peeters Publishers, 3, 2019, Publications de l’Institut du Proche-Orient Ancien du Collège de France, 978-90-429-3873-1.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⟨10.2307/j.ctv1q26s9t⟩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hal-03962503v1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Tabou et transgressions. Actes du colloque organisé par le Collège de France, Paris, les 11-12 avril 2012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Jean-Marie Durand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Michael Guichard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Römer</w:t>
              </w:r>
            </w:hyperlink>
          </w:p>
          <w:p>
            <w:pPr/>
            <w:r>
              <w:rPr/>
              <w:t xml:space="preserve">Durand, Jean-Marie and Guichard, Michaël and Römer, Thomas. Academic Press; Vandenhoeck &amp; Ruprecht, 274, 2015, 978-3-525-54398-6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hal-03821608v1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L'Epopée de Zimrî-Lîm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Guichard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hal-03814894v1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Asqur-Addu, l’imprévisible ? Histoire d’un renard politique en Syrie du nord au temps de Zimri-Lim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L’Homme face à l’imprévu dans les “sociétés du prévisible”, Pronostication, prévention et adaptation,</w:t>
            </w:r>
            <w:r>
              <w:rPr/>
              <w:t xml:space="preserve">, V. Chalendar et L. Marti,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hal-04622528v1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548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ael-guichard" TargetMode="External"/><Relationship Id="rId8" Type="http://schemas.openxmlformats.org/officeDocument/2006/relationships/hyperlink" Target="https://orcid.org/0000-0002-9035-9994" TargetMode="External"/><Relationship Id="rId9" Type="http://schemas.openxmlformats.org/officeDocument/2006/relationships/hyperlink" Target="https://www.idref.fr/092379257" TargetMode="External"/><Relationship Id="rId10" Type="http://schemas.openxmlformats.org/officeDocument/2006/relationships/hyperlink" Target="https://hal.science/hal-05511693v1" TargetMode="External"/><Relationship Id="rId11" Type="http://schemas.openxmlformats.org/officeDocument/2006/relationships/hyperlink" Target="https://hal.science/search/index/?q=*&amp;authFullName_s=Micha&#235;l Guichard" TargetMode="External"/><Relationship Id="rId12" Type="http://schemas.openxmlformats.org/officeDocument/2006/relationships/hyperlink" Target="https://hal.science/search/index/?q=*&amp;authFullName_s=Laurent Colonna d'Istria" TargetMode="External"/><Relationship Id="rId13" Type="http://schemas.openxmlformats.org/officeDocument/2006/relationships/hyperlink" Target="https://hal.science/search/index/?q=*&amp;authFullName_s=Aur&#233;lien Caron" TargetMode="External"/><Relationship Id="rId14" Type="http://schemas.openxmlformats.org/officeDocument/2006/relationships/hyperlink" Target="https://hal.science/search/index/?q=*&amp;authFullName_s=Fran&#231;ois Desset" TargetMode="External"/><Relationship Id="rId15" Type="http://schemas.openxmlformats.org/officeDocument/2006/relationships/hyperlink" Target="https://hal.science/hal-05377941v1" TargetMode="External"/><Relationship Id="rId16" Type="http://schemas.openxmlformats.org/officeDocument/2006/relationships/hyperlink" Target="https://hal.science/hal-04739112v1" TargetMode="External"/><Relationship Id="rId17" Type="http://schemas.openxmlformats.org/officeDocument/2006/relationships/hyperlink" Target="https://hal.science/hal-05377676v1" TargetMode="External"/><Relationship Id="rId18" Type="http://schemas.openxmlformats.org/officeDocument/2006/relationships/hyperlink" Target="https://hal.science/hal-03948524v1" TargetMode="External"/><Relationship Id="rId19" Type="http://schemas.openxmlformats.org/officeDocument/2006/relationships/hyperlink" Target="https://hal.science/hal-03948593v1" TargetMode="External"/><Relationship Id="rId20" Type="http://schemas.openxmlformats.org/officeDocument/2006/relationships/hyperlink" Target="https://hal.science/hal-03948641v1" TargetMode="External"/><Relationship Id="rId21" Type="http://schemas.openxmlformats.org/officeDocument/2006/relationships/hyperlink" Target="https://hal.science/hal-03963249v1" TargetMode="External"/><Relationship Id="rId22" Type="http://schemas.openxmlformats.org/officeDocument/2006/relationships/hyperlink" Target="https://hal.science/search/index/?q=*&amp;authFullName_s=Gr&#233;gory Chambon" TargetMode="External"/><Relationship Id="rId23" Type="http://schemas.openxmlformats.org/officeDocument/2006/relationships/hyperlink" Target="https://hal.science/hal-05377947v1" TargetMode="External"/><Relationship Id="rId24" Type="http://schemas.openxmlformats.org/officeDocument/2006/relationships/hyperlink" Target="https://hal.science/hal-05377660v1" TargetMode="External"/><Relationship Id="rId25" Type="http://schemas.openxmlformats.org/officeDocument/2006/relationships/hyperlink" Target="https://hal.science/search/index/?q=*&amp;authFullName_s=Sophie D&#233;mare-Lafont" TargetMode="External"/><Relationship Id="rId26" Type="http://schemas.openxmlformats.org/officeDocument/2006/relationships/hyperlink" Target="https://hal.science/hal-05377926v1" TargetMode="External"/><Relationship Id="rId27" Type="http://schemas.openxmlformats.org/officeDocument/2006/relationships/hyperlink" Target="https://hal.science/hal-05377710v1" TargetMode="External"/><Relationship Id="rId28" Type="http://schemas.openxmlformats.org/officeDocument/2006/relationships/hyperlink" Target="https://hal.science/hal-05019622v1" TargetMode="External"/><Relationship Id="rId29" Type="http://schemas.openxmlformats.org/officeDocument/2006/relationships/hyperlink" Target="https://dx.doi.org/10.4000/13msi" TargetMode="External"/><Relationship Id="rId30" Type="http://schemas.openxmlformats.org/officeDocument/2006/relationships/hyperlink" Target="https://hal.science/hal-05377635v1" TargetMode="External"/><Relationship Id="rId31" Type="http://schemas.openxmlformats.org/officeDocument/2006/relationships/hyperlink" Target="https://dx.doi.org/10.19272/202333301013" TargetMode="External"/><Relationship Id="rId32" Type="http://schemas.openxmlformats.org/officeDocument/2006/relationships/hyperlink" Target="https://hal.science/hal-03948427v1" TargetMode="External"/><Relationship Id="rId33" Type="http://schemas.openxmlformats.org/officeDocument/2006/relationships/hyperlink" Target="https://hal.science/hal-03948320v1" TargetMode="External"/><Relationship Id="rId34" Type="http://schemas.openxmlformats.org/officeDocument/2006/relationships/hyperlink" Target="https://hal.science/hal-03948488v1" TargetMode="External"/><Relationship Id="rId35" Type="http://schemas.openxmlformats.org/officeDocument/2006/relationships/hyperlink" Target="https://dx.doi.org/10.2143/JA.308.2.3288908" TargetMode="External"/><Relationship Id="rId36" Type="http://schemas.openxmlformats.org/officeDocument/2006/relationships/hyperlink" Target="https://hal.science/hal-03948609v1" TargetMode="External"/><Relationship Id="rId37" Type="http://schemas.openxmlformats.org/officeDocument/2006/relationships/hyperlink" Target="https://dx.doi.org/10.2143/JA.307.1.3286338" TargetMode="External"/><Relationship Id="rId38" Type="http://schemas.openxmlformats.org/officeDocument/2006/relationships/hyperlink" Target="https://hal.science/hal-05377602v1" TargetMode="External"/><Relationship Id="rId39" Type="http://schemas.openxmlformats.org/officeDocument/2006/relationships/hyperlink" Target="https://hal.science/hal-05377577v1" TargetMode="External"/><Relationship Id="rId40" Type="http://schemas.openxmlformats.org/officeDocument/2006/relationships/hyperlink" Target="https://dx.doi.org/10.2143/SE.59.0.3239905" TargetMode="External"/><Relationship Id="rId41" Type="http://schemas.openxmlformats.org/officeDocument/2006/relationships/hyperlink" Target="https://hal.science/hal-02201757v1" TargetMode="External"/><Relationship Id="rId42" Type="http://schemas.openxmlformats.org/officeDocument/2006/relationships/hyperlink" Target="https://hal.science/search/index/?q=*&amp;authFullName_s=Michael Guichard" TargetMode="External"/><Relationship Id="rId43" Type="http://schemas.openxmlformats.org/officeDocument/2006/relationships/hyperlink" Target="https://hal.science/hal-04739016v1" TargetMode="External"/><Relationship Id="rId44" Type="http://schemas.openxmlformats.org/officeDocument/2006/relationships/hyperlink" Target="https://hal.science/hal-05379023v1" TargetMode="External"/><Relationship Id="rId45" Type="http://schemas.openxmlformats.org/officeDocument/2006/relationships/hyperlink" Target="https://hal.science/hal-03962503v1" TargetMode="External"/><Relationship Id="rId46" Type="http://schemas.openxmlformats.org/officeDocument/2006/relationships/hyperlink" Target="https://hal.science/search/index/?q=*&amp;authFullName_s=Thomas R&#246;mer" TargetMode="External"/><Relationship Id="rId47" Type="http://schemas.openxmlformats.org/officeDocument/2006/relationships/hyperlink" Target="https://hal.science/search/index/?q=*&amp;authFullName_s=Nele Ziegler" TargetMode="External"/><Relationship Id="rId48" Type="http://schemas.openxmlformats.org/officeDocument/2006/relationships/hyperlink" Target="https://hal.science/search/index/?q=*&amp;authFullName_s=Anne-Isabelle Langlois" TargetMode="External"/><Relationship Id="rId49" Type="http://schemas.openxmlformats.org/officeDocument/2006/relationships/hyperlink" Target="https://dx.doi.org/10.2307/j.ctv1q26s9t" TargetMode="External"/><Relationship Id="rId50" Type="http://schemas.openxmlformats.org/officeDocument/2006/relationships/hyperlink" Target="https://hal.science/hal-03821608v1" TargetMode="External"/><Relationship Id="rId51" Type="http://schemas.openxmlformats.org/officeDocument/2006/relationships/hyperlink" Target="https://hal.science/search/index/?q=*&amp;authFullName_s=Jean-Marie Durand" TargetMode="External"/><Relationship Id="rId52" Type="http://schemas.openxmlformats.org/officeDocument/2006/relationships/hyperlink" Target="https://ephe.hal.science/hal-03814894v1" TargetMode="External"/><Relationship Id="rId53" Type="http://schemas.openxmlformats.org/officeDocument/2006/relationships/hyperlink" Target="https://hal.science/hal-04622528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Michaël Guichard</dc:title>
  <dc:description>CV</dc:description>
  <dc:subject/>
  <cp:keywords/>
  <cp:category/>
  <cp:lastModifiedBy/>
  <dcterms:created xsi:type="dcterms:W3CDTF">2026-03-26T08:47:25+01:00</dcterms:created>
  <dcterms:modified xsi:type="dcterms:W3CDTF">2026-03-26T08:47:25+01:00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