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Mireille Courrént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Piedi nell'acqua e testa vicino agli dei: ritratto della città ideale nel De architectura di Vitruvio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Vitruvius. Rivista del centro studi Vitruviani</w:t>
            </w:r>
            <w:r>
              <w:rPr/>
              <w:t xml:space="preserve">, 2025, 4,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Vitruve – Les Dix Livres d’architecture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OKSANISH, Vitruvian Man. Rome under Construction, Oxford University Press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Gnomon - Kritische Zeitschrift für die gesamte Klassische Altertumswissenschaft</w:t>
            </w:r>
            <w:r>
              <w:rPr/>
              <w:t xml:space="preserve">, 2021, 93.4, pp.367-369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Baussier (S.), Moi, Polyphème, cyclope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polysémie problématique : étude sémantique et lexicologique de natura dans le De Architectura de Vitruve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Classiques</w:t>
            </w:r>
            <w:r>
              <w:rPr/>
              <w:t xml:space="preserve">, 1999, 67, pp.3-20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et changement dans le De Architectura de Vitruve : mécanique et chimie du monde appliquées à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1999, 58 (3), pp.534-563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Vitruve lecteur de Cicéron : le De Oratore et la définition vitruvienne de l'ars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1998, 26,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dit-on qu'Homère était aveugle?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Pallas</w:t>
            </w:r>
            <w:r>
              <w:rPr/>
              <w:t xml:space="preserve">, 1998, 6,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humain, référence et modèle dans le De Architectura de Vitruve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1997, 99 (1-2),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hal-04527949v1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Vitruve, l’architecte et la bibliothèque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Isabelle Cases; Fabrice Parisot. </w:t>
            </w:r>
            <w:r>
              <w:rPr>
                <w:i w:val="1"/>
                <w:iCs w:val="1"/>
              </w:rPr>
              <w:t xml:space="preserve">Bibliothèques. Héritages matériels, culturels et imaginaires</w:t>
            </w:r>
            <w:r>
              <w:rPr/>
              <w:t xml:space="preserve">, Presses Universitaires de Perpignan, pp.83-97,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desideratio vitruvienne. Le goût du savoir et le temps 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Valérie Naas; Marie-Pierre Noël. </w:t>
            </w:r>
            <w:r>
              <w:rPr>
                <w:i w:val="1"/>
                <w:iCs w:val="1"/>
              </w:rPr>
              <w:t xml:space="preserve">Écritures des savoirs dans l’Antiquité aux premiers siècles de notre ère</w:t>
            </w:r>
            <w:r>
              <w:rPr/>
              <w:t xml:space="preserve">, Garnier, pp.91-103,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Grèce à distance : la démarche normative de Vitruve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Alessia Bonadeo; Alberto Canobbio; Elisa Romano. </w:t>
            </w:r>
            <w:r>
              <w:rPr>
                <w:i w:val="1"/>
                <w:iCs w:val="1"/>
              </w:rPr>
              <w:t xml:space="preserve">Centro e periferia nella letteratura di Roma imperiale</w:t>
            </w:r>
            <w:r>
              <w:rPr/>
              <w:t xml:space="preserve">, Pavia University Press, pp.77-86, 2022, 9788869521317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visite de la ville idéale ou comment captiver le lecteur d'un traité technique. De quelques stratégies d'écriture dans le De architectura de Vitruve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G. Herbert de la Porbarré-Viard; P. Duarte. </w:t>
            </w:r>
            <w:r>
              <w:rPr>
                <w:i w:val="1"/>
                <w:iCs w:val="1"/>
              </w:rPr>
              <w:t xml:space="preserve">Architectures et décors fictifs antiques et médiévaux. Illusion, fiction et réalité</w:t>
            </w:r>
            <w:r>
              <w:rPr/>
              <w:t xml:space="preserve">, Karthala, pp.19-31, 2022, Atelier méditerranéen,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⟨10.3917/kart.herbe.2022.01.0019⟩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pour dire : lieux de mémoire et architecture fictive chez Lucien de Samosate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Gaëlle Herbert de la Porbarré-Viard; Pedro Duarte. </w:t>
            </w:r>
            <w:r>
              <w:rPr>
                <w:i w:val="1"/>
                <w:iCs w:val="1"/>
              </w:rPr>
              <w:t xml:space="preserve">Architectures et décors fictifs antiques et médiévaux. Illusion, fiction et réalité</w:t>
            </w:r>
            <w:r>
              <w:rPr/>
              <w:t xml:space="preserve">, Karthala, pp.267-284, 2022, Atelier méditerranéen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Vetustas et soliditas : le concept de temps dans la représentation vitruvienne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M. Ghodhbane; S. Guizani; Martin Galinier. </w:t>
            </w:r>
            <w:r>
              <w:rPr>
                <w:i w:val="1"/>
                <w:iCs w:val="1"/>
              </w:rPr>
              <w:t xml:space="preserve">Perceptions de l’environnement dans les Arts de l’Antiquité et du Moyen-Âge méditerranéens</w:t>
            </w:r>
            <w:r>
              <w:rPr/>
              <w:t xml:space="preserve">, Latrach Editions, pp.109-121,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hal-05039649v1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devant le monde : représentations romaines de l’architecture privée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représentations</w:t>
            </w:r>
            <w:r>
              <w:rPr/>
              <w:t xml:space="preserve">, Société française des architectes, May 2019, Paris, France. pp.61-70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savoir par la confrontation interdisciplinaire : l’imaginaire vitruvien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"Imaginaire et modes de construction du savoir antique dans les textes scientifiques et techniques"</w:t>
            </w:r>
            <w:r>
              <w:rPr/>
              <w:t xml:space="preserve">, Mireille Courrént et Joël Thomas, May 2000, Perpignan, France. pp.123-143,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⟨10.4000/books.pupvd.3937⟩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Sublime et sublimation dans l'imaginaire gréco-romain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Joël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Sublime et sublimation dans l'imaginaire gréco-romain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Cahiers des Études Anciennes</w:t>
            </w:r>
            <w:r>
              <w:rPr/>
              <w:t xml:space="preserve">, 66, Université Laval, 2019, En ligne, Open Editions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Transports. Mélanges offerts à Joël Thomas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Ghislaine Jay-Robert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Eloi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Transports. Mélanges offerts à Joël Thomas</w:t>
            </w:r>
            <w:r>
              <w:rPr/>
              <w:t xml:space="preserve">, Presses Universitaires de Perpignan, 2012, En ligne sur Open Editions, 978-2-35412-169-3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les cultures méditerranéennes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Joël Thomas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Carmignani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Eloi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dans les cultures méditerranéennes</w:t>
            </w:r>
            <w:r>
              <w:rPr/>
              <w:t xml:space="preserve">, Presses Universitaires de Perpignan, 2007, En ligne sur Open Editions, 978-2-35412-006-1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modes de construction du savoir antique dans les textes scientifiques et techniques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Joël Thomas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modes de construction du savoir antique dans les textes scientifiques et techniques</w:t>
            </w:r>
            <w:r>
              <w:rPr/>
              <w:t xml:space="preserve">, Presses Universitaires de Perpignan, 2001, En ligne, Open Editions, 2-914518-13-7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hal-04602231v1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Vitruuius auctor. L’œuvre littéraire de Vitruve et sa réception dans la littérature antique (Ier- 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Ausonius. </w:t>
            </w:r>
            <w:hyperlink r:id="rId36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124, 400 p., 2019, Scripta Antiqua, 978-2-35613-253-6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architecti scientia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/>
              <w:t xml:space="preserve">Presses universitaires de Caen. Presses universitaires de Caen, 2011, 978-2-38185-048-1.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⟨10.4000/books.puc.28266⟩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 d’accommoder les restes. Stace, Silvae, IV,9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Courrént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Chair, chaire et bonne chère. En hommage à Paul Bretel</w:t>
            </w:r>
            <w:r>
              <w:rPr/>
              <w:t xml:space="preserve">, 2014, pp.263-273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hal-04502846v1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827v1" TargetMode="External"/><Relationship Id="rId8" Type="http://schemas.openxmlformats.org/officeDocument/2006/relationships/hyperlink" Target="https://hal.science/search/index/?q=*&amp;authFullName_s=Mireille Courr&#233;nt" TargetMode="External"/><Relationship Id="rId9" Type="http://schemas.openxmlformats.org/officeDocument/2006/relationships/hyperlink" Target="https://univ-perp.hal.science/hal-05039780v1" TargetMode="External"/><Relationship Id="rId10" Type="http://schemas.openxmlformats.org/officeDocument/2006/relationships/hyperlink" Target="https://univ-perp.hal.science/hal-05039846v1" TargetMode="External"/><Relationship Id="rId11" Type="http://schemas.openxmlformats.org/officeDocument/2006/relationships/hyperlink" Target="https://univ-perp.hal.science/hal-05039792v1" TargetMode="External"/><Relationship Id="rId12" Type="http://schemas.openxmlformats.org/officeDocument/2006/relationships/hyperlink" Target="https://hal.science/hal-04527956v1" TargetMode="External"/><Relationship Id="rId13" Type="http://schemas.openxmlformats.org/officeDocument/2006/relationships/hyperlink" Target="https://hal.science/hal-04527954v1" TargetMode="External"/><Relationship Id="rId14" Type="http://schemas.openxmlformats.org/officeDocument/2006/relationships/hyperlink" Target="https://hal.science/hal-04527950v1" TargetMode="External"/><Relationship Id="rId15" Type="http://schemas.openxmlformats.org/officeDocument/2006/relationships/hyperlink" Target="https://hal.science/hal-04527952v1" TargetMode="External"/><Relationship Id="rId16" Type="http://schemas.openxmlformats.org/officeDocument/2006/relationships/hyperlink" Target="https://hal.science/hal-04527949v1" TargetMode="External"/><Relationship Id="rId17" Type="http://schemas.openxmlformats.org/officeDocument/2006/relationships/hyperlink" Target="https://univ-perp.hal.science/hal-05039756v1" TargetMode="External"/><Relationship Id="rId18" Type="http://schemas.openxmlformats.org/officeDocument/2006/relationships/hyperlink" Target="https://univ-perp.hal.science/hal-05039750v1" TargetMode="External"/><Relationship Id="rId19" Type="http://schemas.openxmlformats.org/officeDocument/2006/relationships/hyperlink" Target="https://univ-perp.hal.science/hal-05039637v1" TargetMode="External"/><Relationship Id="rId20" Type="http://schemas.openxmlformats.org/officeDocument/2006/relationships/hyperlink" Target="https://univ-perp.hal.science/hal-05039658v1" TargetMode="External"/><Relationship Id="rId21" Type="http://schemas.openxmlformats.org/officeDocument/2006/relationships/hyperlink" Target="https://dx.doi.org/10.3917/kart.herbe.2022.01.0019" TargetMode="External"/><Relationship Id="rId22" Type="http://schemas.openxmlformats.org/officeDocument/2006/relationships/hyperlink" Target="https://univ-perp.hal.science/hal-05039715v1" TargetMode="External"/><Relationship Id="rId23" Type="http://schemas.openxmlformats.org/officeDocument/2006/relationships/hyperlink" Target="https://univ-perp.hal.science/hal-05039649v1" TargetMode="External"/><Relationship Id="rId24" Type="http://schemas.openxmlformats.org/officeDocument/2006/relationships/hyperlink" Target="https://univ-perp.hal.science/hal-05039429v1" TargetMode="External"/><Relationship Id="rId25" Type="http://schemas.openxmlformats.org/officeDocument/2006/relationships/hyperlink" Target="https://hal.science/hal-04527923v1" TargetMode="External"/><Relationship Id="rId26" Type="http://schemas.openxmlformats.org/officeDocument/2006/relationships/hyperlink" Target="https://dx.doi.org/10.4000/books.pupvd.3937" TargetMode="External"/><Relationship Id="rId27" Type="http://schemas.openxmlformats.org/officeDocument/2006/relationships/hyperlink" Target="https://hal.science/hal-04603185v1" TargetMode="External"/><Relationship Id="rId28" Type="http://schemas.openxmlformats.org/officeDocument/2006/relationships/hyperlink" Target="https://hal.science/search/index/?q=*&amp;authFullName_s=Jo&#235;l Thomas" TargetMode="External"/><Relationship Id="rId29" Type="http://schemas.openxmlformats.org/officeDocument/2006/relationships/hyperlink" Target="https://hal.science/hal-04607347v1" TargetMode="External"/><Relationship Id="rId30" Type="http://schemas.openxmlformats.org/officeDocument/2006/relationships/hyperlink" Target="https://hal.science/search/index/?q=*&amp;authFullName_s=Ghislaine Jay-Robert" TargetMode="External"/><Relationship Id="rId31" Type="http://schemas.openxmlformats.org/officeDocument/2006/relationships/hyperlink" Target="https://hal.science/search/index/?q=*&amp;authFullName_s=Thierry Eloi" TargetMode="External"/><Relationship Id="rId32" Type="http://schemas.openxmlformats.org/officeDocument/2006/relationships/hyperlink" Target="https://hal.science/hal-04607335v1" TargetMode="External"/><Relationship Id="rId33" Type="http://schemas.openxmlformats.org/officeDocument/2006/relationships/hyperlink" Target="https://hal.science/search/index/?q=*&amp;authFullName_s=Paul Carmignani" TargetMode="External"/><Relationship Id="rId34" Type="http://schemas.openxmlformats.org/officeDocument/2006/relationships/hyperlink" Target="https://hal.science/hal-04602231v1" TargetMode="External"/><Relationship Id="rId35" Type="http://schemas.openxmlformats.org/officeDocument/2006/relationships/hyperlink" Target="https://hal.science/hal-04527936v1" TargetMode="External"/><Relationship Id="rId36" Type="http://schemas.openxmlformats.org/officeDocument/2006/relationships/hyperlink" Target="https://ausoniuseditions.u-bordeaux-montaigne.fr/fr/scripta-antiqua/4148-vitrvvivs-avctor-l-oeuvre-litteraire-de-vitruve-et-sa-reception-dans-la-litterature-antique-ier-ve-siecles.html" TargetMode="External"/><Relationship Id="rId37" Type="http://schemas.openxmlformats.org/officeDocument/2006/relationships/hyperlink" Target="https://hal.science/hal-04527926v1" TargetMode="External"/><Relationship Id="rId38" Type="http://schemas.openxmlformats.org/officeDocument/2006/relationships/hyperlink" Target="https://dx.doi.org/10.4000/books.puc.28266" TargetMode="External"/><Relationship Id="rId39" Type="http://schemas.openxmlformats.org/officeDocument/2006/relationships/hyperlink" Target="https://hal.science/hal-04502846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Mireille Courrént</dc:title>
  <dc:description>CV</dc:description>
  <dc:subject/>
  <cp:keywords/>
  <cp:category/>
  <cp:lastModifiedBy/>
  <dcterms:created xsi:type="dcterms:W3CDTF">2026-03-29T21:07:04+02:00</dcterms:created>
  <dcterms:modified xsi:type="dcterms:W3CDTF">2026-03-29T21:07:04+02:00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