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LAUGEL </w:t>
      </w:r>
      <w:r>
        <w:rPr>
          <w:color w:val="641e6e"/>
        </w:rPr>
        <w:t xml:space="preserve">Enseignant en Histoire-Géographie / Doctorant en Histoire environnementale (Université Paris Saclay).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mlaugel3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 la vie politique depuis les années 1960 (France-Europe) : acteur·ices, débats,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Laugel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161 (1), pp.175-178.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⟨10.3917/vin.161.0175⟩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hal-05165861v1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5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laugel3" TargetMode="External"/><Relationship Id="rId8" Type="http://schemas.openxmlformats.org/officeDocument/2006/relationships/hyperlink" Target="https://hal.science/hal-05165861v1" TargetMode="External"/><Relationship Id="rId9" Type="http://schemas.openxmlformats.org/officeDocument/2006/relationships/hyperlink" Target="https://hal.science/search/index/?q=*&amp;authFullName_s=Maxime Laugel" TargetMode="External"/><Relationship Id="rId10" Type="http://schemas.openxmlformats.org/officeDocument/2006/relationships/hyperlink" Target="https://dx.doi.org/10.3917/vin.161.0175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LAUGEL</dc:title>
  <dc:description>CV</dc:description>
  <dc:subject/>
  <cp:keywords/>
  <cp:category/>
  <cp:lastModifiedBy/>
  <dcterms:created xsi:type="dcterms:W3CDTF">2026-04-30T10:15:57+02:00</dcterms:created>
  <dcterms:modified xsi:type="dcterms:W3CDTF">2026-04-30T10:15:57+02:00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