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Saad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resolution structure and packing investigations of collagen crystalline domains in tendon using Synchrotron Radiation X-rays, Structure factors determination, evaluation of Isomorphous Replacement methods and other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</w:p>
          <w:p>
            <w:pPr/>
            <w:r>
              <w:rPr/>
              <w:t xml:space="preserve">Materials Science [cond-mat.mtrl-sci]. Université Joseph Fourier Grenoble 1; European Synchrotron Radiation Facility (ESRF), 1994.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tel-01105204v1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105204v1" TargetMode="External"/><Relationship Id="rId9" Type="http://schemas.openxmlformats.org/officeDocument/2006/relationships/hyperlink" Target="https://hal.science/search/index/?q=*&amp;authFullName_s=Saad Mohame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Saad</dc:title>
  <dc:description>CV</dc:description>
  <dc:subject/>
  <cp:keywords/>
  <cp:category/>
  <cp:lastModifiedBy/>
  <dcterms:created xsi:type="dcterms:W3CDTF">2026-05-09T09:00:59+02:00</dcterms:created>
  <dcterms:modified xsi:type="dcterms:W3CDTF">2026-05-09T09:00:59+02:00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