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Tissioui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mohamed-tissioui</w:t>
        </w:r>
      </w:hyperlink>
    </w:p>
    <w:p>
      <w:pPr>
        <w:numPr>
          <w:ilvl w:val="0"/>
          <w:numId w:val="1"/>
        </w:numPr>
      </w:pPr>
      <w:r>
        <w:rPr/>
        <w:t xml:space="preserve"> ORCID : </w:t>
      </w:r>
      <w:hyperlink r:id="rId8" w:history="1">
        <w:r>
          <w:rPr>
            <w:color w:val="#410a8c"/>
            <w:u w:val="single"/>
          </w:rPr>
          <w:t xml:space="preserve">0009-0001-8212-3682</w:t>
        </w:r>
      </w:hyperlink>
    </w:p>
    <w:p>
      <w:pPr>
        <w:spacing w:before="600"/>
      </w:pPr>
    </w:p>
    <w:p>
      <w:pPr>
        <w:pStyle w:val="Heading2"/>
      </w:pPr>
      <w:r>
        <w:rPr>
          <w:color w:val="1e198e"/>
          <w:b w:val="1"/>
          <w:bCs w:val="1"/>
        </w:rPr>
        <w:t xml:space="preserve">Présentation</w:t>
      </w:r>
    </w:p>
    <w:p>
      <w:pPr>
        <w:spacing w:after="100"/>
      </w:pPr>
    </w:p>
    <w:p>
      <w:pPr/>
      <w:r>
        <w:rPr/>
        <w:t xml:space="preserve">Docteur en Sciences de Gestion, je suis Maître de conférences à l’Université de Caen Normandie, rattaché au laboratoire de recherche NIMEC. Je co-dirige la revue Management et Avenir Santé et Environnement. Fort de plus de vingt ans d’expérience, j’interviens régulièrement dans des études prospectives appliquées aux organisations et aux observatoires de branche, couvrant divers secteurs d’activité.</w:t>
      </w:r>
    </w:p>
    <w:p>
      <w:pPr/>
      <w:r>
        <w:rPr/>
        <w:t xml:space="preserve">Domaines d’expertise :Mes travaux et expertises s’articulent autour de la prospective des métiers, en lien avec les transformations du travail, l’évolution des compétences et l’anticipation des besoins en ressources humaines. J’analyse particulièrement l’articulation entre les stratégies business et RH, le développement des compétences, l’ingénierie de formation, ainsi que l’évolution des pratiques managériales et la qualité de vie au travail. Mes recherches portent également sur la digitalisation des pratiques professionnelles, l’innovation sociale et les mutations organisationnelles, avec une attention particulière portée aux secteurs sanitaire et médico-social.Je collabore avec de nombreux acteurs institutionnels et professionnels, et j’accompagne les organisations dans la compréhension et l’anticipation des mutations du marché du travail, afin d’éclairer leurs stratégies et de favoriser l’adaptation des compétences aux enjeux futurs.</w:t>
      </w:r>
    </w:p>
    <w:p>
      <w:pPr/>
      <w:r>
        <w:rPr/>
        <w:t xml:space="preserve">Principales références :UIMM. ESPRIT DE SERVICE FRANCE. OCAPIAT. ANDRH. AGRH. AUNEGE. AGEFOS PME Île-De-France . MUTUALITE FRANCAISE NORMANDIE. NEXEM, ACSEA. FONDATION BON SAUVEUR, ANFH, RéSO,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L’émergence de la presse d’information gratuite en France entre 2002 et 2006 : de la résistance à l’adaptation de la presse payante</w:t>
              </w:r>
            </w:hyperlink>
          </w:p>
          <w:p>
            <w:pPr/>
            <w:hyperlink r:id="rId10" w:history="1">
              <w:r>
                <w:rPr>
                  <w:color w:val="#410a8c"/>
                  <w:u w:val="single"/>
                </w:rPr>
                <w:t xml:space="preserve">Amélie Trouinard</w:t>
              </w:r>
            </w:hyperlink>
            <w:r>
              <w:rPr/>
              <w:t xml:space="preserve">,</w:t>
            </w:r>
            <w:hyperlink r:id="rId11" w:history="1">
              <w:r>
                <w:rPr>
                  <w:color w:val="#410a8c"/>
                  <w:u w:val="single"/>
                </w:rPr>
                <w:t xml:space="preserve">Clémence Joffre</w:t>
              </w:r>
            </w:hyperlink>
            <w:r>
              <w:rPr/>
              <w:t xml:space="preserve">,</w:t>
            </w:r>
            <w:hyperlink r:id="rId12" w:history="1">
              <w:r>
                <w:rPr>
                  <w:color w:val="#410a8c"/>
                  <w:u w:val="single"/>
                </w:rPr>
                <w:t xml:space="preserve">Mohamed Tissioui</w:t>
              </w:r>
            </w:hyperlink>
          </w:p>
          <w:p>
            <w:pPr/>
            <w:r>
              <w:rPr>
                <w:i w:val="1"/>
                <w:iCs w:val="1"/>
              </w:rPr>
              <w:t xml:space="preserve">Entreprises et Histoire</w:t>
            </w:r>
            <w:r>
              <w:rPr/>
              <w:t xml:space="preserve">, 2026, 121 (4), pp.144-161. </w:t>
            </w:r>
            <w:hyperlink r:id="rId13" w:history="1">
              <w:r>
                <w:rPr>
                  <w:color w:val="#410a8c"/>
                  <w:u w:val="single"/>
                </w:rPr>
                <w:t xml:space="preserve">⟨10.54695/eh.121.0144⟩</w:t>
              </w:r>
            </w:hyperlink>
          </w:p>
          <w:p>
            <w:pPr/>
            <w:r>
              <w:rPr/>
              <w:t xml:space="preserve">Article dans une revue</w:t>
            </w:r>
          </w:p>
          <w:p>
            <w:pPr/>
            <w:hyperlink r:id="rId9" w:history="1">
              <w:r>
                <w:rPr>
                  <w:color w:val="#410a8c"/>
                  <w:u w:val="single"/>
                </w:rPr>
                <w:t xml:space="preserve">hal-05589594v1</w:t>
              </w:r>
            </w:hyperlink>
          </w:p>
        </w:tc>
      </w:tr>
      <w:tr>
        <w:trPr/>
        <w:tc>
          <w:tcPr>
            <w:noWrap/>
          </w:tcPr>
          <w:p>
            <w:pPr>
              <w:spacing w:after="200"/>
            </w:pPr>
            <w:hyperlink r:id="rId14" w:history="1">
              <w:r>
                <w:rPr>
                  <w:color w:val="1e198e"/>
                  <w:b w:val="1"/>
                  <w:bCs w:val="1"/>
                  <w:u w:val="single"/>
                </w:rPr>
                <w:t xml:space="preserve">L’attractivité magnétique comme levier face à la pénurie de soignants</w:t>
              </w:r>
            </w:hyperlink>
          </w:p>
          <w:p>
            <w:pPr/>
            <w:hyperlink r:id="rId15" w:history="1">
              <w:r>
                <w:rPr>
                  <w:color w:val="#410a8c"/>
                  <w:u w:val="single"/>
                </w:rPr>
                <w:t xml:space="preserve">Isabelle Rodier</w:t>
              </w:r>
            </w:hyperlink>
            <w:r>
              <w:rPr/>
              <w:t xml:space="preserve">,</w:t>
            </w:r>
            <w:hyperlink r:id="rId12" w:history="1">
              <w:r>
                <w:rPr>
                  <w:color w:val="#410a8c"/>
                  <w:u w:val="single"/>
                </w:rPr>
                <w:t xml:space="preserve">Mohamed Tissioui</w:t>
              </w:r>
            </w:hyperlink>
            <w:r>
              <w:rPr/>
              <w:t xml:space="preserve">,</w:t>
            </w:r>
            <w:hyperlink r:id="rId16" w:history="1">
              <w:r>
                <w:rPr>
                  <w:color w:val="#410a8c"/>
                  <w:u w:val="single"/>
                </w:rPr>
                <w:t xml:space="preserve">Pauline Lenesley</w:t>
              </w:r>
            </w:hyperlink>
          </w:p>
          <w:p>
            <w:pPr/>
            <w:r>
              <w:rPr>
                <w:i w:val="1"/>
                <w:iCs w:val="1"/>
              </w:rPr>
              <w:t xml:space="preserve">Soins Cadres</w:t>
            </w:r>
            <w:r>
              <w:rPr/>
              <w:t xml:space="preserve">, 2026, 35 (163), pp.44-49. </w:t>
            </w:r>
            <w:hyperlink r:id="rId17" w:history="1">
              <w:r>
                <w:rPr>
                  <w:color w:val="#410a8c"/>
                  <w:u w:val="single"/>
                </w:rPr>
                <w:t xml:space="preserve">⟨10.1016/j.scad.2025.12.011⟩</w:t>
              </w:r>
            </w:hyperlink>
          </w:p>
          <w:p>
            <w:pPr/>
            <w:r>
              <w:rPr/>
              <w:t xml:space="preserve">Article dans une revue</w:t>
            </w:r>
          </w:p>
          <w:p>
            <w:pPr/>
            <w:hyperlink r:id="rId14" w:history="1">
              <w:r>
                <w:rPr>
                  <w:color w:val="#410a8c"/>
                  <w:u w:val="single"/>
                </w:rPr>
                <w:t xml:space="preserve">hal-05490451v1</w:t>
              </w:r>
            </w:hyperlink>
          </w:p>
        </w:tc>
      </w:tr>
      <w:tr>
        <w:trPr/>
        <w:tc>
          <w:tcPr>
            <w:noWrap/>
          </w:tcPr>
          <w:p>
            <w:pPr>
              <w:spacing w:after="200"/>
            </w:pPr>
            <w:hyperlink r:id="rId18" w:history="1">
              <w:r>
                <w:rPr>
                  <w:color w:val="1e198e"/>
                  <w:b w:val="1"/>
                  <w:bCs w:val="1"/>
                  <w:u w:val="single"/>
                </w:rPr>
                <w:t xml:space="preserve">« IA et management : les clés d’une cohabitation durable » ; Regards croisés : « L’IA est-elle l’avenir du management ? Les transformations induites par l’IA peuvent-elles être considérées comme durables ? Quelles clés pour réussir le changement durable ? »</w:t>
              </w:r>
            </w:hyperlink>
          </w:p>
          <w:p>
            <w:pPr/>
            <w:hyperlink r:id="rId12" w:history="1">
              <w:r>
                <w:rPr>
                  <w:color w:val="#410a8c"/>
                  <w:u w:val="single"/>
                </w:rPr>
                <w:t xml:space="preserve">Mohamed Tissioui</w:t>
              </w:r>
            </w:hyperlink>
          </w:p>
          <w:p>
            <w:pPr/>
            <w:r>
              <w:rPr>
                <w:i w:val="1"/>
                <w:iCs w:val="1"/>
              </w:rPr>
              <w:t xml:space="preserve">Question(s) de Management</w:t>
            </w:r>
            <w:r>
              <w:rPr/>
              <w:t xml:space="preserve">, 2025, n° 56 (4), pp.141-204. </w:t>
            </w:r>
            <w:hyperlink r:id="rId19" w:history="1">
              <w:r>
                <w:rPr>
                  <w:color w:val="#410a8c"/>
                  <w:u w:val="single"/>
                </w:rPr>
                <w:t xml:space="preserve">⟨10.3917/qdm.236.0141⟩</w:t>
              </w:r>
            </w:hyperlink>
          </w:p>
          <w:p>
            <w:pPr/>
            <w:r>
              <w:rPr/>
              <w:t xml:space="preserve">Article dans une revue</w:t>
            </w:r>
          </w:p>
          <w:p>
            <w:pPr/>
            <w:hyperlink r:id="rId18" w:history="1">
              <w:r>
                <w:rPr>
                  <w:color w:val="#410a8c"/>
                  <w:u w:val="single"/>
                </w:rPr>
                <w:t xml:space="preserve">hal-05315051v1</w:t>
              </w:r>
            </w:hyperlink>
          </w:p>
        </w:tc>
      </w:tr>
      <w:tr>
        <w:trPr/>
        <w:tc>
          <w:tcPr>
            <w:noWrap/>
          </w:tcPr>
          <w:p>
            <w:pPr>
              <w:spacing w:after="200"/>
            </w:pPr>
            <w:hyperlink r:id="rId20" w:history="1">
              <w:r>
                <w:rPr>
                  <w:color w:val="1e198e"/>
                  <w:b w:val="1"/>
                  <w:bCs w:val="1"/>
                  <w:u w:val="single"/>
                </w:rPr>
                <w:t xml:space="preserve">Offboarding : un levier puissant de fidélisation des collaborateurs.</w:t>
              </w:r>
            </w:hyperlink>
          </w:p>
          <w:p>
            <w:pPr/>
            <w:hyperlink r:id="rId12" w:history="1">
              <w:r>
                <w:rPr>
                  <w:color w:val="#410a8c"/>
                  <w:u w:val="single"/>
                </w:rPr>
                <w:t xml:space="preserve">Mohamed Tissioui</w:t>
              </w:r>
            </w:hyperlink>
          </w:p>
          <w:p>
            <w:pPr/>
            <w:r>
              <w:rPr>
                <w:i w:val="1"/>
                <w:iCs w:val="1"/>
              </w:rPr>
              <w:t xml:space="preserve">Question(s) de Management</w:t>
            </w:r>
            <w:r>
              <w:rPr/>
              <w:t xml:space="preserve">, 2024, L'organisation de demain en question(s), Rubrique : regards croisés, (N°48)</w:t>
            </w:r>
          </w:p>
          <w:p>
            <w:pPr/>
            <w:r>
              <w:rPr/>
              <w:t xml:space="preserve">Article dans une revue</w:t>
            </w:r>
          </w:p>
          <w:p>
            <w:pPr/>
            <w:hyperlink r:id="rId20" w:history="1">
              <w:r>
                <w:rPr>
                  <w:color w:val="#410a8c"/>
                  <w:u w:val="single"/>
                </w:rPr>
                <w:t xml:space="preserve">hal-04559647v1</w:t>
              </w:r>
            </w:hyperlink>
          </w:p>
        </w:tc>
      </w:tr>
      <w:tr>
        <w:trPr/>
        <w:tc>
          <w:tcPr>
            <w:noWrap/>
          </w:tcPr>
          <w:p>
            <w:pPr>
              <w:spacing w:after="200"/>
            </w:pPr>
            <w:hyperlink r:id="rId21" w:history="1">
              <w:r>
                <w:rPr>
                  <w:color w:val="1e198e"/>
                  <w:b w:val="1"/>
                  <w:bCs w:val="1"/>
                  <w:u w:val="single"/>
                </w:rPr>
                <w:t xml:space="preserve">Attractivité et dynamique interne de la profession de sage-femme en France</w:t>
              </w:r>
            </w:hyperlink>
          </w:p>
          <w:p>
            <w:pPr/>
            <w:hyperlink r:id="rId22" w:history="1">
              <w:r>
                <w:rPr>
                  <w:color w:val="#410a8c"/>
                  <w:u w:val="single"/>
                </w:rPr>
                <w:t xml:space="preserve">Caroline Allier</w:t>
              </w:r>
            </w:hyperlink>
            <w:r>
              <w:rPr/>
              <w:t xml:space="preserve">,</w:t>
            </w:r>
            <w:hyperlink r:id="rId12" w:history="1">
              <w:r>
                <w:rPr>
                  <w:color w:val="#410a8c"/>
                  <w:u w:val="single"/>
                </w:rPr>
                <w:t xml:space="preserve">Mohamed Tissioui</w:t>
              </w:r>
            </w:hyperlink>
          </w:p>
          <w:p>
            <w:pPr/>
            <w:r>
              <w:rPr>
                <w:i w:val="1"/>
                <w:iCs w:val="1"/>
              </w:rPr>
              <w:t xml:space="preserve">La Revue Sage-Femme</w:t>
            </w:r>
            <w:r>
              <w:rPr/>
              <w:t xml:space="preserve">, 2024, 23 (6), pp.42-48. </w:t>
            </w:r>
            <w:hyperlink r:id="rId23" w:history="1">
              <w:r>
                <w:rPr>
                  <w:color w:val="#410a8c"/>
                  <w:u w:val="single"/>
                </w:rPr>
                <w:t xml:space="preserve">⟨10.1016/j.sagf.2024.09.010⟩</w:t>
              </w:r>
            </w:hyperlink>
          </w:p>
          <w:p>
            <w:pPr/>
            <w:r>
              <w:rPr/>
              <w:t xml:space="preserve">Article dans une revue</w:t>
            </w:r>
          </w:p>
          <w:p>
            <w:pPr/>
            <w:hyperlink r:id="rId21" w:history="1">
              <w:r>
                <w:rPr>
                  <w:color w:val="#410a8c"/>
                  <w:u w:val="single"/>
                </w:rPr>
                <w:t xml:space="preserve">hal-05589605v1</w:t>
              </w:r>
            </w:hyperlink>
          </w:p>
        </w:tc>
      </w:tr>
      <w:tr>
        <w:trPr/>
        <w:tc>
          <w:tcPr>
            <w:noWrap/>
          </w:tcPr>
          <w:p>
            <w:pPr>
              <w:spacing w:after="200"/>
            </w:pPr>
            <w:hyperlink r:id="rId24" w:history="1">
              <w:r>
                <w:rPr>
                  <w:color w:val="1e198e"/>
                  <w:b w:val="1"/>
                  <w:bCs w:val="1"/>
                  <w:u w:val="single"/>
                </w:rPr>
                <w:t xml:space="preserve">Le changement : les leviers d’une histoire collective et durable.</w:t>
              </w:r>
            </w:hyperlink>
          </w:p>
          <w:p>
            <w:pPr/>
            <w:hyperlink r:id="rId12" w:history="1">
              <w:r>
                <w:rPr>
                  <w:color w:val="#410a8c"/>
                  <w:u w:val="single"/>
                </w:rPr>
                <w:t xml:space="preserve">Mohamed Tissioui</w:t>
              </w:r>
            </w:hyperlink>
          </w:p>
          <w:p>
            <w:pPr/>
            <w:r>
              <w:rPr>
                <w:i w:val="1"/>
                <w:iCs w:val="1"/>
              </w:rPr>
              <w:t xml:space="preserve">Question(s) de Management</w:t>
            </w:r>
            <w:r>
              <w:rPr/>
              <w:t xml:space="preserve">, 2023, Le changement en question(s), Rubrique regards croisés, (N° 46)</w:t>
            </w:r>
          </w:p>
          <w:p>
            <w:pPr/>
            <w:r>
              <w:rPr/>
              <w:t xml:space="preserve">Article dans une revue</w:t>
            </w:r>
          </w:p>
          <w:p>
            <w:pPr/>
            <w:hyperlink r:id="rId24" w:history="1">
              <w:r>
                <w:rPr>
                  <w:color w:val="#410a8c"/>
                  <w:u w:val="single"/>
                </w:rPr>
                <w:t xml:space="preserve">hal-04559655v1</w:t>
              </w:r>
            </w:hyperlink>
          </w:p>
        </w:tc>
      </w:tr>
      <w:tr>
        <w:trPr/>
        <w:tc>
          <w:tcPr>
            <w:noWrap/>
          </w:tcPr>
          <w:p>
            <w:pPr>
              <w:spacing w:after="200"/>
            </w:pPr>
            <w:hyperlink r:id="rId25" w:history="1">
              <w:r>
                <w:rPr>
                  <w:color w:val="1e198e"/>
                  <w:b w:val="1"/>
                  <w:bCs w:val="1"/>
                  <w:u w:val="single"/>
                </w:rPr>
                <w:t xml:space="preserve">La confiance : la promesse d’un co-construit organisationnel au service des collaborateurs</w:t>
              </w:r>
            </w:hyperlink>
          </w:p>
          <w:p>
            <w:pPr/>
            <w:hyperlink r:id="rId12" w:history="1">
              <w:r>
                <w:rPr>
                  <w:color w:val="#410a8c"/>
                  <w:u w:val="single"/>
                </w:rPr>
                <w:t xml:space="preserve">Mohamed Tissioui</w:t>
              </w:r>
            </w:hyperlink>
          </w:p>
          <w:p>
            <w:pPr/>
            <w:r>
              <w:rPr>
                <w:i w:val="1"/>
                <w:iCs w:val="1"/>
              </w:rPr>
              <w:t xml:space="preserve">Question(s) de Management</w:t>
            </w:r>
            <w:r>
              <w:rPr/>
              <w:t xml:space="preserve">, 2023, N°45 (Question(s) d’incertitude, Rubrique regards croisés)</w:t>
            </w:r>
          </w:p>
          <w:p>
            <w:pPr/>
            <w:r>
              <w:rPr/>
              <w:t xml:space="preserve">Article dans une revue</w:t>
            </w:r>
          </w:p>
          <w:p>
            <w:pPr/>
            <w:hyperlink r:id="rId25" w:history="1">
              <w:r>
                <w:rPr>
                  <w:color w:val="#410a8c"/>
                  <w:u w:val="single"/>
                </w:rPr>
                <w:t xml:space="preserve">hal-04559662v1</w:t>
              </w:r>
            </w:hyperlink>
          </w:p>
        </w:tc>
      </w:tr>
      <w:tr>
        <w:trPr/>
        <w:tc>
          <w:tcPr>
            <w:noWrap/>
          </w:tcPr>
          <w:p>
            <w:pPr>
              <w:spacing w:after="200"/>
            </w:pPr>
            <w:hyperlink r:id="rId26" w:history="1">
              <w:r>
                <w:rPr>
                  <w:color w:val="1e198e"/>
                  <w:b w:val="1"/>
                  <w:bCs w:val="1"/>
                  <w:u w:val="single"/>
                </w:rPr>
                <w:t xml:space="preserve">Quelle actionnabilité des recherches en sciences de gestion dans le secteur médico-social ?</w:t>
              </w:r>
            </w:hyperlink>
          </w:p>
          <w:p>
            <w:pPr/>
            <w:hyperlink r:id="rId12" w:history="1">
              <w:r>
                <w:rPr>
                  <w:color w:val="#410a8c"/>
                  <w:u w:val="single"/>
                </w:rPr>
                <w:t xml:space="preserve">Mohamed Tissioui</w:t>
              </w:r>
            </w:hyperlink>
            <w:r>
              <w:rPr/>
              <w:t xml:space="preserve">,</w:t>
            </w:r>
            <w:hyperlink r:id="rId11" w:history="1">
              <w:r>
                <w:rPr>
                  <w:color w:val="#410a8c"/>
                  <w:u w:val="single"/>
                </w:rPr>
                <w:t xml:space="preserve">Clémence Joffre</w:t>
              </w:r>
            </w:hyperlink>
            <w:r>
              <w:rPr/>
              <w:t xml:space="preserve">,</w:t>
            </w:r>
            <w:hyperlink r:id="rId27" w:history="1">
              <w:r>
                <w:rPr>
                  <w:color w:val="#410a8c"/>
                  <w:u w:val="single"/>
                </w:rPr>
                <w:t xml:space="preserve">Aline Scouarnec</w:t>
              </w:r>
            </w:hyperlink>
          </w:p>
          <w:p>
            <w:pPr/>
            <w:r>
              <w:rPr>
                <w:i w:val="1"/>
                <w:iCs w:val="1"/>
              </w:rPr>
              <w:t xml:space="preserve">Journal de gestion et d'économie de la santé</w:t>
            </w:r>
            <w:r>
              <w:rPr/>
              <w:t xml:space="preserve">, 2021, 39 (2), pp.109-131. </w:t>
            </w:r>
            <w:hyperlink r:id="rId28" w:history="1">
              <w:r>
                <w:rPr>
                  <w:color w:val="#410a8c"/>
                  <w:u w:val="single"/>
                </w:rPr>
                <w:t xml:space="preserve">⟨10.54695/jdds.039.02.271⟩</w:t>
              </w:r>
            </w:hyperlink>
          </w:p>
          <w:p>
            <w:pPr/>
            <w:r>
              <w:rPr/>
              <w:t xml:space="preserve">Article dans une revue</w:t>
            </w:r>
          </w:p>
          <w:p>
            <w:pPr/>
            <w:hyperlink r:id="rId26" w:history="1">
              <w:r>
                <w:rPr>
                  <w:color w:val="#410a8c"/>
                  <w:u w:val="single"/>
                </w:rPr>
                <w:t xml:space="preserve">hal-05006816v1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Chapitre 4 : Valeurs et spécificités dans le recrutement des organisations de l'ESS</w:t>
              </w:r>
            </w:hyperlink>
          </w:p>
          <w:p>
            <w:pPr/>
            <w:hyperlink r:id="rId12" w:history="1">
              <w:r>
                <w:rPr>
                  <w:color w:val="#410a8c"/>
                  <w:u w:val="single"/>
                </w:rPr>
                <w:t xml:space="preserve">Mohamed Tissioui</w:t>
              </w:r>
            </w:hyperlink>
            <w:r>
              <w:rPr/>
              <w:t xml:space="preserve">,</w:t>
            </w:r>
            <w:hyperlink r:id="rId30" w:history="1">
              <w:r>
                <w:rPr>
                  <w:color w:val="#410a8c"/>
                  <w:u w:val="single"/>
                </w:rPr>
                <w:t xml:space="preserve">Clara Aoun-Jan</w:t>
              </w:r>
            </w:hyperlink>
            <w:r>
              <w:rPr/>
              <w:t xml:space="preserve">,</w:t>
            </w:r>
            <w:hyperlink r:id="rId31" w:history="1">
              <w:r>
                <w:rPr>
                  <w:color w:val="#410a8c"/>
                  <w:u w:val="single"/>
                </w:rPr>
                <w:t xml:space="preserve">Sébastien Payre</w:t>
              </w:r>
            </w:hyperlink>
            <w:r>
              <w:rPr/>
              <w:t xml:space="preserve">,</w:t>
            </w:r>
            <w:hyperlink r:id="rId32" w:history="1">
              <w:r>
                <w:rPr>
                  <w:color w:val="#410a8c"/>
                  <w:u w:val="single"/>
                </w:rPr>
                <w:t xml:space="preserve">Denis Lecoq</w:t>
              </w:r>
            </w:hyperlink>
            <w:r>
              <w:rPr/>
              <w:t xml:space="preserve">,</w:t>
            </w:r>
            <w:hyperlink r:id="rId33" w:history="1">
              <w:r>
                <w:rPr>
                  <w:color w:val="#410a8c"/>
                  <w:u w:val="single"/>
                </w:rPr>
                <w:t xml:space="preserve">Camille Restin</w:t>
              </w:r>
            </w:hyperlink>
            <w:r>
              <w:rPr/>
              <w:t xml:space="preserve">et al.</w:t>
            </w:r>
          </w:p>
          <w:p>
            <w:pPr/>
            <w:r>
              <w:rPr>
                <w:i w:val="1"/>
                <w:iCs w:val="1"/>
              </w:rPr>
              <w:t xml:space="preserve">in « La gestion des ressources humaines dans les organisations de l’économie sociale et solidaire », coordonné par Lethielleux L., Valéau P., Edition Vuibert.</w:t>
            </w:r>
            <w:r>
              <w:rPr/>
              <w:t xml:space="preserve">, 2023, 9782311412758</w:t>
            </w:r>
          </w:p>
          <w:p>
            <w:pPr/>
            <w:r>
              <w:rPr/>
              <w:t xml:space="preserve">Chapitre d'ouvrage</w:t>
            </w:r>
          </w:p>
          <w:p>
            <w:pPr/>
            <w:hyperlink r:id="rId29" w:history="1">
              <w:r>
                <w:rPr>
                  <w:color w:val="#410a8c"/>
                  <w:u w:val="single"/>
                </w:rPr>
                <w:t xml:space="preserve">hal-04245150v1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7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ed-tissioui" TargetMode="External"/><Relationship Id="rId8" Type="http://schemas.openxmlformats.org/officeDocument/2006/relationships/hyperlink" Target="https://orcid.org/0009-0001-8212-3682" TargetMode="External"/><Relationship Id="rId9" Type="http://schemas.openxmlformats.org/officeDocument/2006/relationships/hyperlink" Target="https://normandie-univ.hal.science/hal-05589594v1" TargetMode="External"/><Relationship Id="rId10" Type="http://schemas.openxmlformats.org/officeDocument/2006/relationships/hyperlink" Target="https://hal.science/search/index/?q=*&amp;authFullName_s=Am&#233;lie Trouinard" TargetMode="External"/><Relationship Id="rId11" Type="http://schemas.openxmlformats.org/officeDocument/2006/relationships/hyperlink" Target="https://hal.science/search/index/?q=*&amp;authFullName_s=Cl&#233;mence Joffre" TargetMode="External"/><Relationship Id="rId12" Type="http://schemas.openxmlformats.org/officeDocument/2006/relationships/hyperlink" Target="https://hal.science/search/index/?q=*&amp;authFullName_s=Mohamed Tissioui" TargetMode="External"/><Relationship Id="rId13" Type="http://schemas.openxmlformats.org/officeDocument/2006/relationships/hyperlink" Target="https://dx.doi.org/10.54695/eh.121.0144" TargetMode="External"/><Relationship Id="rId14" Type="http://schemas.openxmlformats.org/officeDocument/2006/relationships/hyperlink" Target="https://normandie-univ.hal.science/hal-05490451v1" TargetMode="External"/><Relationship Id="rId15" Type="http://schemas.openxmlformats.org/officeDocument/2006/relationships/hyperlink" Target="https://hal.science/search/index/?q=*&amp;authFullName_s=Isabelle Rodier" TargetMode="External"/><Relationship Id="rId16" Type="http://schemas.openxmlformats.org/officeDocument/2006/relationships/hyperlink" Target="https://hal.science/search/index/?q=*&amp;authFullName_s=Pauline Lenesley" TargetMode="External"/><Relationship Id="rId17" Type="http://schemas.openxmlformats.org/officeDocument/2006/relationships/hyperlink" Target="https://dx.doi.org/10.1016/j.scad.2025.12.011" TargetMode="External"/><Relationship Id="rId18" Type="http://schemas.openxmlformats.org/officeDocument/2006/relationships/hyperlink" Target="https://normandie-univ.hal.science/hal-05315051v1" TargetMode="External"/><Relationship Id="rId19" Type="http://schemas.openxmlformats.org/officeDocument/2006/relationships/hyperlink" Target="https://dx.doi.org/10.3917/qdm.236.0141" TargetMode="External"/><Relationship Id="rId20" Type="http://schemas.openxmlformats.org/officeDocument/2006/relationships/hyperlink" Target="https://normandie-univ.hal.science/hal-04559647v1" TargetMode="External"/><Relationship Id="rId21" Type="http://schemas.openxmlformats.org/officeDocument/2006/relationships/hyperlink" Target="https://normandie-univ.hal.science/hal-05589605v1" TargetMode="External"/><Relationship Id="rId22" Type="http://schemas.openxmlformats.org/officeDocument/2006/relationships/hyperlink" Target="https://hal.science/search/index/?q=*&amp;authFullName_s=Caroline Allier" TargetMode="External"/><Relationship Id="rId23" Type="http://schemas.openxmlformats.org/officeDocument/2006/relationships/hyperlink" Target="https://dx.doi.org/10.1016/j.sagf.2024.09.010" TargetMode="External"/><Relationship Id="rId24" Type="http://schemas.openxmlformats.org/officeDocument/2006/relationships/hyperlink" Target="https://normandie-univ.hal.science/hal-04559655v1" TargetMode="External"/><Relationship Id="rId25" Type="http://schemas.openxmlformats.org/officeDocument/2006/relationships/hyperlink" Target="https://normandie-univ.hal.science/hal-04559662v1" TargetMode="External"/><Relationship Id="rId26" Type="http://schemas.openxmlformats.org/officeDocument/2006/relationships/hyperlink" Target="https://hal.science/hal-05006816v1" TargetMode="External"/><Relationship Id="rId27" Type="http://schemas.openxmlformats.org/officeDocument/2006/relationships/hyperlink" Target="https://hal.science/search/index/?q=*&amp;authFullName_s=Aline Scouarnec" TargetMode="External"/><Relationship Id="rId28" Type="http://schemas.openxmlformats.org/officeDocument/2006/relationships/hyperlink" Target="https://dx.doi.org/10.54695/jdds.039.02.271" TargetMode="External"/><Relationship Id="rId29" Type="http://schemas.openxmlformats.org/officeDocument/2006/relationships/hyperlink" Target="https://hal.science/hal-04245150v1" TargetMode="External"/><Relationship Id="rId30" Type="http://schemas.openxmlformats.org/officeDocument/2006/relationships/hyperlink" Target="https://hal.science/search/index/?q=*&amp;authFullName_s=Clara Aoun-Jan" TargetMode="External"/><Relationship Id="rId31" Type="http://schemas.openxmlformats.org/officeDocument/2006/relationships/hyperlink" Target="https://hal.science/search/index/?q=*&amp;authFullName_s=S&#233;bastien Payre" TargetMode="External"/><Relationship Id="rId32" Type="http://schemas.openxmlformats.org/officeDocument/2006/relationships/hyperlink" Target="https://hal.science/search/index/?q=*&amp;authFullName_s=Denis Lecoq" TargetMode="External"/><Relationship Id="rId33" Type="http://schemas.openxmlformats.org/officeDocument/2006/relationships/hyperlink" Target="https://hal.science/search/index/?q=*&amp;authFullName_s=Camille Restin"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Tissioui</dc:title>
  <dc:description>CV</dc:description>
  <dc:subject/>
  <cp:keywords/>
  <cp:category/>
  <cp:lastModifiedBy/>
  <dcterms:created xsi:type="dcterms:W3CDTF">2026-05-07T01:27:14+02:00</dcterms:created>
  <dcterms:modified xsi:type="dcterms:W3CDTF">2026-05-07T01:27:14+02:00</dcterms:modified>
</cp:coreProperties>
</file>

<file path=docProps/custom.xml><?xml version="1.0" encoding="utf-8"?>
<Properties xmlns="http://schemas.openxmlformats.org/officeDocument/2006/custom-properties" xmlns:vt="http://schemas.openxmlformats.org/officeDocument/2006/docPropsVTypes"/>
</file>