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Moïse DIAKA </w:t>
      </w:r>
      <w:r>
        <w:rPr>
          <w:color w:val="641e6e"/>
        </w:rPr>
        <w:t xml:space="preserve">Coordonnateur général du Club Scientifique ADONAÏ-PHYSIOLOGIES/UNIKIN,Vice-président du programme EKOSIMBA TIME/Réseau Babel International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moise-diaka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1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-diak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Moïse DIAKA</dc:title>
  <dc:description>CV</dc:description>
  <dc:subject/>
  <cp:keywords/>
  <cp:category/>
  <cp:lastModifiedBy/>
  <dcterms:created xsi:type="dcterms:W3CDTF">2026-03-14T23:26:09+01:00</dcterms:created>
  <dcterms:modified xsi:type="dcterms:W3CDTF">2026-03-14T23:26:09+01:00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