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Monique De Mattia-Viviès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monique-de-mattia-vivies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0000-0002-8217-1473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LERMA (UR 853)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Linguistique et alterlinguistique : Retour sur quatre dossiers de linguistique publiés dans la revue e-Rea (e-Rea 9.2, 2012 ; e-Rea 11.1, 2013 ; e-Rea 12.2, 2015 ; e-Rea 17.2, 2019)</w:t></w:r></w:hyperlink></w:p><w:p><w:pPr/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2023, 21.1, </w:t></w:r><w:hyperlink r:id="rId11" w:history="1"><w:r><w:rPr><w:color w:val="#410a8c"/><w:u w:val="single"/></w:rPr><w:t xml:space="preserve">⟨10.4000/erea.16823⟩</w:t></w:r></w:hyperlink></w:p><w:p><w:pPr/><w:r><w:rPr/><w:t xml:space="preserve">Article dans une revue</w:t></w:r></w:p><w:p><w:pPr/><w:hyperlink r:id="rId9" w:history="1"><w:r><w:rPr><w:color w:val="#410a8c"/><w:u w:val="single"/></w:rPr><w:t xml:space="preserve">hal-04418594v1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2019, De la recherche fondamentale à la transmission de la recherche. Le cas du discours rapporté, 17 (1), </w:t></w:r><w:hyperlink r:id="rId14" w:history="1"><w:r><w:rPr><w:color w:val="#410a8c"/><w:u w:val="single"/></w:rPr><w:t xml:space="preserve">⟨10.4000/erea.8226⟩</w:t></w:r></w:hyperlink></w:p><w:p><w:pPr/><w:r><w:rPr/><w:t xml:space="preserve">Article dans une revue</w:t></w:r></w:p><w:p><w:pPr/><w:hyperlink r:id="rId12" w:history="1"><w:r><w:rPr><w:color w:val="#410a8c"/><w:u w:val="single"/></w:rPr><w:t xml:space="preserve">hal-02483597v2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Pierre Cotte : « Il faut voir l’arbre, la brindille et la forêt »</w:t></w:r></w:hyperlink></w:p><w:p><w:pPr/><w:hyperlink r:id="rId10" w:history="1"><w:r><w:rPr><w:color w:val="#410a8c"/><w:u w:val="single"/></w:rPr><w:t xml:space="preserve">Monique De Mattia-Viviès</w:t></w:r></w:hyperlink><w:r><w:rPr/><w:t xml:space="preserve">,</w:t></w:r><w:hyperlink r:id="rId16" w:history="1"><w:r><w:rPr><w:color w:val="#410a8c"/><w:u w:val="single"/></w:rPr><w:t xml:space="preserve">Sophie Vallas</w:t></w:r></w:hyperlink></w:p><w:p><w:pPr/><w:r><w:rPr><w:i w:val="1"/><w:iCs w:val="1"/></w:rPr><w:t xml:space="preserve">E-rea - Revue électronique d’études sur le monde anglophone</w:t></w:r><w:r><w:rPr/><w:t xml:space="preserve">, 2019, 17, </w:t></w:r><w:hyperlink r:id="rId17" w:history="1"><w:r><w:rPr><w:color w:val="#410a8c"/><w:u w:val="single"/></w:rPr><w:t xml:space="preserve">⟨10.4000/erea.9225⟩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hal-02481391v1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YOU The Obscure, un pronom très personnel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2019, Exploring Paul Auster’s Report from the Interior, 17 (2), </w:t></w:r><w:hyperlink r:id="rId19" w:history="1"><w:r><w:rPr><w:color w:val="#410a8c"/><w:u w:val="single"/></w:rPr><w:t xml:space="preserve">⟨10.4000/erea.8957⟩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hal-02483602v2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reste persiste et signe. Quelques petits problèmes de grammaire anglaise (ir)résolus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Études de stylistique anglaise</w:t></w:r><w:r><w:rPr/><w:t xml:space="preserve">, 2018, 12</w:t></w:r></w:p><w:p><w:pPr/><w:r><w:rPr/><w:t xml:space="preserve">Article dans une revue</w:t></w:r></w:p><w:p><w:pPr/><w:hyperlink r:id="rId20" w:history="1"><w:r><w:rPr><w:color w:val="#410a8c"/><w:u w:val="single"/></w:rPr><w:t xml:space="preserve">hal-01956848v1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Entering into Language and into Languages: from the Mother Tongue to the (M)other Tongue</w:t></w:r></w:hyperlink></w:p><w:p><w:pPr/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2018, </w:t></w:r><w:hyperlink r:id="rId22" w:history="1"><w:r><w:rPr><w:color w:val="#410a8c"/><w:u w:val="single"/></w:rPr><w:t xml:space="preserve">⟨10.4000/erea.6502⟩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hal-04418764v1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Entrer dans la langue ou dans les langues : de la langue maternelle à la langue « mat-rangère »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hal-01956809v1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L'ordre des mots dans l'espace de la phrase</w:t></w:r></w:hyperlink></w:p><w:p><w:pPr/><w:hyperlink r:id="rId13" w:history="1"><w:r><w:rPr><w:color w:val="#410a8c"/><w:u w:val="single"/></w:rPr><w:t xml:space="preserve">Monique de Mattia-Viviès</w:t></w:r></w:hyperlink><w:r><w:rPr/><w:t xml:space="preserve">,</w:t></w:r><w:hyperlink r:id="rId25" w:history="1"><w:r><w:rPr><w:color w:val="#410a8c"/><w:u w:val="single"/></w:rPr><w:t xml:space="preserve">Bernard de Giorgi</w:t></w:r></w:hyperlink></w:p><w:p><w:pPr/><w:r><w:rPr><w:i w:val="1"/><w:iCs w:val="1"/></w:rPr><w:t xml:space="preserve">E-rea - Revue électronique d’études sur le monde anglophone</w:t></w:r><w:r><w:rPr/><w:t xml:space="preserve">, 2013, 11.1, pp.1-12. </w:t></w:r><w:hyperlink r:id="rId26" w:history="1"><w:r><w:rPr><w:color w:val="#410a8c"/><w:u w:val="single"/></w:rPr><w:t xml:space="preserve">⟨10.4000/erea.3421⟩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halshs-01021081v1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Syntax in Wonderland. Les déconnexions forme - sens et la syntaxe dite mensongère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2012, 9.2, pp.1-9. </w:t></w:r><w:hyperlink r:id="rId28" w:history="1"><w:r><w:rPr><w:color w:val="#410a8c"/><w:u w:val="single"/></w:rPr><w:t xml:space="preserve">⟨10.4000/erea.2651⟩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halshs-01021078v1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discours rapporté mimétique aux formes intrinsèquement hybrides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Anglophonia / Caliban - French Journal of English Linguistics</w:t></w:r><w:r><w:rPr/><w:t xml:space="preserve">, 2010, 28, pp.151-180</w:t></w:r></w:p><w:p><w:pPr/><w:r><w:rPr/><w:t xml:space="preserve">Article dans une revue</w:t></w:r></w:p><w:p><w:pPr/><w:hyperlink r:id="rId29" w:history="1"><w:r><w:rPr><w:color w:val="#410a8c"/><w:u w:val="single"/></w:rPr><w:t xml:space="preserve">halshs-01021032v1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Passive and the Notion of Transitivity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 Review of European Studies</w:t></w:r><w:r><w:rPr/><w:t xml:space="preserve">, 2009, 1 (2), pp.94-109</w:t></w:r></w:p><w:p><w:pPr/><w:r><w:rPr/><w:t xml:space="preserve">Article dans une revue</w:t></w:r></w:p><w:p><w:pPr/><w:hyperlink r:id="rId30" w:history="1"><w:r><w:rPr><w:color w:val="#410a8c"/><w:u w:val="single"/></w:rPr><w:t xml:space="preserve">halshs-01020510v1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Monologue intérieur et discours rapporté : parcours entre narratologie et linguistique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Bulletin de la Société de stylistique anglaise</w:t></w:r><w:r><w:rPr/><w:t xml:space="preserve">, 2005, 25, pp.9-24</w:t></w:r></w:p><w:p><w:pPr/><w:r><w:rPr/><w:t xml:space="preserve">Article dans une revue</w:t></w:r></w:p><w:p><w:pPr/><w:hyperlink r:id="rId31" w:history="1"><w:r><w:rPr><w:color w:val="#410a8c"/><w:u w:val="single"/></w:rPr><w:t xml:space="preserve">halshs-01021058v1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 Republication format poche.</w:t></w:r></w:hyperlink></w:p><w:p><w:pPr/><w:hyperlink r:id="rId10" w:history="1"><w:r><w:rPr><w:color w:val="#410a8c"/><w:u w:val="single"/></w:rPr><w:t xml:space="preserve">Monique De Mattia-Viviès</w:t></w:r></w:hyperlink><w:r><w:rPr/><w:t xml:space="preserve">,</w:t></w:r><w:hyperlink r:id="rId33" w:history="1"><w:r><w:rPr><w:color w:val="#410a8c"/><w:u w:val="single"/></w:rPr><w:t xml:space="preserve">Sara Greaves</w:t></w:r></w:hyperlink></w:p><w:p><w:pPr/><w:r><w:rPr/><w:t xml:space="preserve">2024</w:t></w:r></w:p><w:p><w:pPr/><w:r><w:rPr/><w:t xml:space="preserve">Ouvrages</w:t></w:r></w:p><w:p><w:pPr/><w:hyperlink r:id="rId32" w:history="1"><w:r><w:rPr><w:color w:val="#410a8c"/><w:u w:val="single"/></w:rPr><w:t xml:space="preserve">hal-04939887v1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Système et style. Une linguistique alternative.</w:t></w:r></w:hyperlink></w:p><w:p><w:pPr/><w:hyperlink r:id="rId35" w:history="1"><w:r><w:rPr><w:color w:val="#410a8c"/><w:u w:val="single"/></w:rPr><w:t xml:space="preserve">Jean-Jacques Lecercle</w:t></w:r></w:hyperlink><w:r><w:rPr/><w:t xml:space="preserve">,</w:t></w:r><w:hyperlink r:id="rId10" w:history="1"><w:r><w:rPr><w:color w:val="#410a8c"/><w:u w:val="single"/></w:rPr><w:t xml:space="preserve">Monique De Mattia-Viviès</w:t></w:r></w:hyperlink></w:p><w:p><w:pPr/><w:r><w:rPr/><w:t xml:space="preserve">Amsterdam, 2023</w:t></w:r></w:p><w:p><w:pPr/><w:r><w:rPr/><w:t xml:space="preserve">Ouvrages</w:t></w:r><w:r><w:rPr/><w:t xml:space="preserve"> (ouvrage de synthèse)</w:t></w:r></w:p><w:p><w:pPr/><w:hyperlink r:id="rId34" w:history="1"><w:r><w:rPr><w:color w:val="#410a8c"/><w:u w:val="single"/></w:rPr><w:t xml:space="preserve">hal-03966441v1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</w:t></w:r></w:hyperlink></w:p><w:p><w:pPr/><w:hyperlink r:id="rId33" w:history="1"><w:r><w:rPr><w:color w:val="#410a8c"/><w:u w:val="single"/></w:rPr><w:t xml:space="preserve">Sara Greaves</w:t></w:r></w:hyperlink><w:r><w:rPr/><w:t xml:space="preserve">,</w:t></w:r><w:hyperlink r:id="rId10" w:history="1"><w:r><w:rPr><w:color w:val="#410a8c"/><w:u w:val="single"/></w:rPr><w:t xml:space="preserve">Monique De Mattia-Viviès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36" w:history="1"><w:r><w:rPr><w:color w:val="#410a8c"/><w:u w:val="single"/></w:rPr><w:t xml:space="preserve">hal-04418598v1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Leçons de grammaire anglaise. De la recherche à l'enseignement, volume 3 : Le groupe prédicatif</w:t></w:r></w:hyperlink></w:p><w:p><w:pPr/><w:hyperlink r:id="rId13" w:history="1"><w:r><w:rPr><w:color w:val="#410a8c"/><w:u w:val="single"/></w:rPr><w:t xml:space="preserve">Monique de Mattia-Viviès</w:t></w:r></w:hyperlink></w:p><w:p><w:pPr/><w:r><w:rPr/><w:t xml:space="preserve">2019</w:t></w:r></w:p><w:p><w:pPr/><w:r><w:rPr/><w:t xml:space="preserve">Ouvrages</w:t></w:r></w:p><w:p><w:pPr/><w:hyperlink r:id="rId37" w:history="1"><w:r><w:rPr><w:color w:val="#410a8c"/><w:u w:val="single"/></w:rPr><w:t xml:space="preserve">hal-02098896v1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recherche fondamentale à la transmission de la recherche. Le cas du discours rapporté. E-rea 17.1 | 2019. https://journals.openedition.org/erea</w:t></w:r></w:hyperlink></w:p><w:p><w:pPr/><w:hyperlink r:id="rId13" w:history="1"><w:r><w:rPr><w:color w:val="#410a8c"/><w:u w:val="single"/></w:rPr><w:t xml:space="preserve">Monique de Mattia-Viviès</w:t></w:r></w:hyperlink></w:p><w:p><w:pPr/><w:r><w:rPr/><w:t xml:space="preserve">2019</w:t></w:r></w:p><w:p><w:pPr/><w:r><w:rPr/><w:t xml:space="preserve">Ouvrages</w:t></w:r></w:p><w:p><w:pPr/><w:hyperlink r:id="rId38" w:history="1"><w:r><w:rPr><w:color w:val="#410a8c"/><w:u w:val="single"/></w:rPr><w:t xml:space="preserve">hal-02568731v1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Leçons de grammaire anglaise. De la recherche à l'enseignement, volume 2 : Le groupe nominal</w:t></w:r></w:hyperlink></w:p><w:p><w:pPr/><w:hyperlink r:id="rId13" w:history="1"><w:r><w:rPr><w:color w:val="#410a8c"/><w:u w:val="single"/></w:rPr><w:t xml:space="preserve">Monique de Mattia-Viviès</w:t></w:r></w:hyperlink></w:p><w:p><w:pPr/><w:r><w:rPr/><w:t xml:space="preserve">2019</w:t></w:r></w:p><w:p><w:pPr/><w:r><w:rPr/><w:t xml:space="preserve">Ouvrages</w:t></w:r></w:p><w:p><w:pPr/><w:hyperlink r:id="rId39" w:history="1"><w:r><w:rPr><w:color w:val="#410a8c"/><w:u w:val="single"/></w:rPr><w:t xml:space="preserve">hal-02098893v1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Leçons de grammaire anglaise. De la recherche à l'enseignement, volume 1 : Syntaxe. Préface de Pierre Cotte</w:t></w:r></w:hyperlink></w:p><w:p><w:pPr/><w:hyperlink r:id="rId13" w:history="1"><w:r><w:rPr><w:color w:val="#410a8c"/><w:u w:val="single"/></w:rPr><w:t xml:space="preserve">Monique de Mattia-Viviès</w:t></w:r></w:hyperlink></w:p><w:p><w:pPr/><w:r><w:rPr/><w:t xml:space="preserve">2018</w:t></w:r></w:p><w:p><w:pPr/><w:r><w:rPr/><w:t xml:space="preserve">Ouvrages</w:t></w:r></w:p><w:p><w:pPr/><w:hyperlink r:id="rId40" w:history="1"><w:r><w:rPr><w:color w:val="#410a8c"/><w:u w:val="single"/></w:rPr><w:t xml:space="preserve">hal-02098894v1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L'ordre des mots dans l'espace de la phrase. Numéro spécial de la revue E-rea (volume 11.1)</w:t></w:r></w:hyperlink></w:p><w:p><w:pPr/><w:hyperlink r:id="rId13" w:history="1"><w:r><w:rPr><w:color w:val="#410a8c"/><w:u w:val="single"/></w:rPr><w:t xml:space="preserve">Monique de Mattia-Viviès</w:t></w:r></w:hyperlink><w:r><w:rPr/><w:t xml:space="preserve">,</w:t></w:r><w:hyperlink r:id="rId25" w:history="1"><w:r><w:rPr><w:color w:val="#410a8c"/><w:u w:val="single"/></w:rPr><w:t xml:space="preserve">Bernard de Giorgi</w:t></w:r></w:hyperlink></w:p><w:p><w:pPr/><w:r><w:rPr/><w:t xml:space="preserve">2013</w:t></w:r></w:p><w:p><w:pPr/><w:r><w:rPr/><w:t xml:space="preserve">Ouvrages</w:t></w:r></w:p><w:p><w:pPr/><w:hyperlink r:id="rId41" w:history="1"><w:r><w:rPr><w:color w:val="#410a8c"/><w:u w:val="single"/></w:rPr><w:t xml:space="preserve">hal-02098995v1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déconnexions forme / sens et la syntaxe dite mensongère. Numéro spécial de la revue E-rea (volume 9.2)</w:t></w:r></w:hyperlink></w:p><w:p><w:pPr/><w:hyperlink r:id="rId13" w:history="1"><w:r><w:rPr><w:color w:val="#410a8c"/><w:u w:val="single"/></w:rPr><w:t xml:space="preserve">Monique de Mattia-Viviès</w:t></w:r></w:hyperlink></w:p><w:p><w:pPr/><w:r><w:rPr/><w:t xml:space="preserve">2012</w:t></w:r></w:p><w:p><w:pPr/><w:r><w:rPr/><w:t xml:space="preserve">Ouvrages</w:t></w:r></w:p><w:p><w:pPr/><w:hyperlink r:id="rId42" w:history="1"><w:r><w:rPr><w:color w:val="#410a8c"/><w:u w:val="single"/></w:rPr><w:t xml:space="preserve">hal-02098993v1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grammaire et le style. Domaine anglophone</w:t></w:r></w:hyperlink></w:p><w:p><w:pPr/><w:hyperlink r:id="rId13" w:history="1"><w:r><w:rPr><w:color w:val="#410a8c"/><w:u w:val="single"/></w:rPr><w:t xml:space="preserve">Monique de Mattia-Viviès</w:t></w:r></w:hyperlink></w:p><w:p><w:pPr/><w:r><w:rPr/><w:t xml:space="preserve">2008</w:t></w:r></w:p><w:p><w:pPr/><w:r><w:rPr/><w:t xml:space="preserve">Ouvrages</w:t></w:r></w:p><w:p><w:pPr/><w:hyperlink r:id="rId43" w:history="1"><w:r><w:rPr><w:color w:val="#410a8c"/><w:u w:val="single"/></w:rPr><w:t xml:space="preserve">hal-02098988v1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discours indirect libre au risque de la grammaire. Le cas de l'anglais. Préface de Jean-Jacques Lecercle</w:t></w:r></w:hyperlink></w:p><w:p><w:pPr/><w:hyperlink r:id="rId13" w:history="1"><w:r><w:rPr><w:color w:val="#410a8c"/><w:u w:val="single"/></w:rPr><w:t xml:space="preserve">Monique de Mattia-Viviès</w:t></w:r></w:hyperlink></w:p><w:p><w:pPr/><w:r><w:rPr/><w:t xml:space="preserve">2006</w:t></w:r></w:p><w:p><w:pPr/><w:r><w:rPr/><w:t xml:space="preserve">Ouvrages</w:t></w:r></w:p><w:p><w:pPr/><w:hyperlink r:id="rId44" w:history="1"><w:r><w:rPr><w:color w:val="#410a8c"/><w:u w:val="single"/></w:rPr><w:t xml:space="preserve">hal-02098983v1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Stylistique et énonciation. Le cas du discours indirect libre</w:t></w:r></w:hyperlink></w:p><w:p><w:pPr/><w:hyperlink r:id="rId13" w:history="1"><w:r><w:rPr><w:color w:val="#410a8c"/><w:u w:val="single"/></w:rPr><w:t xml:space="preserve">Monique de Mattia-Viviès</w:t></w:r></w:hyperlink><w:r><w:rPr/><w:t xml:space="preserve">,</w:t></w:r><w:hyperlink r:id="rId46" w:history="1"><w:r><w:rPr><w:color w:val="#410a8c"/><w:u w:val="single"/></w:rPr><w:t xml:space="preserve">Claire Davison</w:t></w:r></w:hyperlink></w:p><w:p><w:pPr/><w:r><w:rPr/><w:t xml:space="preserve">2004</w:t></w:r></w:p><w:p><w:pPr/><w:r><w:rPr/><w:t xml:space="preserve">Ouvrages</w:t></w:r></w:p><w:p><w:pPr/><w:hyperlink r:id="rId45" w:history="1"><w:r><w:rPr><w:color w:val="#410a8c"/><w:u w:val="single"/></w:rPr><w:t xml:space="preserve">hal-02098987v1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Manuel de thèmes grammaticaux</w:t></w:r></w:hyperlink></w:p><w:p><w:pPr/><w:hyperlink r:id="rId13" w:history="1"><w:r><w:rPr><w:color w:val="#410a8c"/><w:u w:val="single"/></w:rPr><w:t xml:space="preserve">Monique de Mattia-Viviès</w:t></w:r></w:hyperlink><w:r><w:rPr/><w:t xml:space="preserve">,</w:t></w:r><w:hyperlink r:id="rId48" w:history="1"><w:r><w:rPr><w:color w:val="#410a8c"/><w:u w:val="single"/></w:rPr><w:t xml:space="preserve">G. Feraud</w:t></w:r></w:hyperlink><w:r><w:rPr/><w:t xml:space="preserve">,</w:t></w:r><w:hyperlink r:id="rId49" w:history="1"><w:r><w:rPr><w:color w:val="#410a8c"/><w:u w:val="single"/></w:rPr><w:t xml:space="preserve">Lynn Blin</w:t></w:r></w:hyperlink></w:p><w:p><w:pPr/><w:r><w:rPr/><w:t xml:space="preserve">2003</w:t></w:r></w:p><w:p><w:pPr/><w:r><w:rPr/><w:t xml:space="preserve">Ouvrages</w:t></w:r></w:p><w:p><w:pPr/><w:hyperlink r:id="rId47" w:history="1"><w:r><w:rPr><w:color w:val="#410a8c"/><w:u w:val="single"/></w:rPr><w:t xml:space="preserve">hal-02099002v1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syntaxe à la narratologie énonciative</w:t></w:r></w:hyperlink></w:p><w:p><w:pPr/><w:hyperlink r:id="rId13" w:history="1"><w:r><w:rPr><w:color w:val="#410a8c"/><w:u w:val="single"/></w:rPr><w:t xml:space="preserve">Monique de Mattia-Viviès</w:t></w:r></w:hyperlink><w:r><w:rPr/><w:t xml:space="preserve">,</w:t></w:r><w:hyperlink r:id="rId51" w:history="1"><w:r><w:rPr><w:color w:val="#410a8c"/><w:u w:val="single"/></w:rPr><w:t xml:space="preserve">André Joly</w:t></w:r></w:hyperlink></w:p><w:p><w:pPr/><w:r><w:rPr/><w:t xml:space="preserve">2001</w:t></w:r></w:p><w:p><w:pPr/><w:r><w:rPr/><w:t xml:space="preserve">Ouvrages</w:t></w:r></w:p><w:p><w:pPr/><w:hyperlink r:id="rId50" w:history="1"><w:r><w:rPr><w:color w:val="#410a8c"/><w:u w:val="single"/></w:rPr><w:t xml:space="preserve">hal-02098985v1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discours indirect en anglais contemporain. Approche énonciative</w:t></w:r></w:hyperlink></w:p><w:p><w:pPr/><w:hyperlink r:id="rId13" w:history="1"><w:r><w:rPr><w:color w:val="#410a8c"/><w:u w:val="single"/></w:rPr><w:t xml:space="preserve">Monique de Mattia-Viviès</w:t></w:r></w:hyperlink></w:p><w:p><w:pPr/><w:r><w:rPr/><w:t xml:space="preserve">2000</w:t></w:r></w:p><w:p><w:pPr/><w:r><w:rPr/><w:t xml:space="preserve">Ouvrages</w:t></w:r></w:p><w:p><w:pPr/><w:hyperlink r:id="rId52" w:history="1"><w:r><w:rPr><w:color w:val="#410a8c"/><w:u w:val="single"/></w:rPr><w:t xml:space="preserve">hal-02098984v1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Le langage, le même et l'autre : effets théoriques de l'interpellation ». In Jean-Jacques Lecercle et Monique De Mattia-Viviès. Système et style. Une linguistique alternative. Paris, Éditions Amsterdam, mai 2023.</w:t></w:r></w:hyperlink></w:p><w:p><w:pPr/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Système et style. Une linguistique alternative.</w:t></w:r><w:r><w:rPr/><w:t xml:space="preserve">, 2023, 978-2-35480-269-I</w:t></w:r></w:p><w:p><w:pPr/><w:r><w:rPr/><w:t xml:space="preserve">Chapitre d'ouvrage</w:t></w:r></w:p><w:p><w:pPr/><w:hyperlink r:id="rId53" w:history="1"><w:r><w:rPr><w:color w:val="#410a8c"/><w:u w:val="single"/></w:rPr><w:t xml:space="preserve">hal-04418603v1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Introduction » (with Sara Greaves). In Sara Greaves & Monique De Mattia-Viviès (eds). Language Learning and the Mother tongue. Multidisciplinary Perspectives. Cambridge : Cambridge University Press. (p.1-12) (11p.)</w:t></w:r></w:hyperlink></w:p><w:p><w:pPr/><w:hyperlink r:id="rId10" w:history="1"><w:r><w:rPr><w:color w:val="#410a8c"/><w:u w:val="single"/></w:rPr><w:t xml:space="preserve">Monique De Mattia-Viviès</w:t></w:r></w:hyperlink><w:r><w:rPr/><w:t xml:space="preserve">,</w:t></w:r><w:hyperlink r:id="rId33" w:history="1"><w:r><w:rPr><w:color w:val="#410a8c"/><w:u w:val="single"/></w:rPr><w:t xml:space="preserve">Sara Greaves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54" w:history="1"><w:r><w:rPr><w:color w:val="#410a8c"/><w:u w:val="single"/></w:rPr><w:t xml:space="preserve">hal-04418607v1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Sara Greaves</w:t></w:r></w:hyperlink><w:r><w:rPr/><w:t xml:space="preserve">,</w:t></w:r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55" w:history="1"><w:r><w:rPr><w:color w:val="#410a8c"/><w:u w:val="single"/></w:rPr><w:t xml:space="preserve">hal-04418777v1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nom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Leçons de grammaire anglaise : le groupe nominal.</w:t></w:r><w:r><w:rPr/><w:t xml:space="preserve">, 2019, 979-10-320-0207-0</w:t></w:r></w:p><w:p><w:pPr/><w:r><w:rPr/><w:t xml:space="preserve">Chapitre d'ouvrage</w:t></w:r></w:p><w:p><w:pPr/><w:hyperlink r:id="rId56" w:history="1"><w:r><w:rPr><w:color w:val="#410a8c"/><w:u w:val="single"/></w:rPr><w:t xml:space="preserve">hal-02073976v1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L'aspect et les formes auxiliées d'aspect. Le cas de Have -en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Leçons de grammaire anglaise. De la recherche à l'enseignement. Groupe prédicatif.</w:t></w:r><w:r><w:rPr/><w:t xml:space="preserve">, 2019</w:t></w:r></w:p><w:p><w:pPr/><w:r><w:rPr/><w:t xml:space="preserve">Chapitre d'ouvrage</w:t></w:r></w:p><w:p><w:pPr/><w:hyperlink r:id="rId57" w:history="1"><w:r><w:rPr><w:color w:val="#410a8c"/><w:u w:val="single"/></w:rPr><w:t xml:space="preserve">hal-02280030v1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Leçon 6. La voix passive. Théorie et commentaires grammaticaux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Leçons de grammaire anglaise. De La recherche à l'enseignement. Volume 1 : Syntaxe</w:t></w:r><w:r><w:rPr/><w:t xml:space="preserve">, 2018</w:t></w:r></w:p><w:p><w:pPr/><w:r><w:rPr/><w:t xml:space="preserve">Chapitre d'ouvrage</w:t></w:r></w:p><w:p><w:pPr/><w:hyperlink r:id="rId58" w:history="1"><w:r><w:rPr><w:color w:val="#410a8c"/><w:u w:val="single"/></w:rPr><w:t xml:space="preserve">hal-01885710v1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la porosité des formes du discours rapporté aux cas de déconnexion forme / sens dans l'univers du récit</w:t></w:r></w:hyperlink></w:p><w:p><w:pPr/><w:hyperlink r:id="rId13" w:history="1"><w:r><w:rPr><w:color w:val="#410a8c"/><w:u w:val="single"/></w:rPr><w:t xml:space="preserve">Monique de Mattia-Viviès</w:t></w:r></w:hyperlink></w:p><w:p><w:pPr/><w:r><w:rPr/><w:t xml:space="preserve">Catherine Delesse. </w:t></w:r><w:r><w:rPr><w:i w:val="1"/><w:iCs w:val="1"/></w:rPr><w:t xml:space="preserve">Le discours rapporté. Approche(s) linguistique(s) et/ou traductologique(s)</w:t></w:r><w:r><w:rPr/><w:t xml:space="preserve">, Artois Presses Université, pp.29-52, 2006, Traductologie</w:t></w:r></w:p><w:p><w:pPr/><w:r><w:rPr/><w:t xml:space="preserve">Chapitre d'ouvrage</w:t></w:r></w:p><w:p><w:pPr/><w:hyperlink r:id="rId59" w:history="1"><w:r><w:rPr><w:color w:val="#410a8c"/><w:u w:val="single"/></w:rPr><w:t xml:space="preserve">halshs-01020542v1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Discours indirect libre et effet de discours indirect libre. Essai de formalisation énonciative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Stylistique et énonciation : le cas du discours indirect libre. Numéro spécial du Bulletin de la Société de Stylistique Anglaise</w:t></w:r><w:r><w:rPr/><w:t xml:space="preserve">, Atelier Intégré de Reprographie de l'université de Paris X-Nanterre et SSA, pp.107-142, 2003</w:t></w:r></w:p><w:p><w:pPr/><w:r><w:rPr/><w:t xml:space="preserve">Chapitre d'ouvrage</w:t></w:r></w:p><w:p><w:pPr/><w:hyperlink r:id="rId60" w:history="1"><w:r><w:rPr><w:color w:val="#410a8c"/><w:u w:val="single"/></w:rPr><w:t xml:space="preserve">halshs-01021071v1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Préface de l'ouvrage Distorsions cognitives, formes, récits, imaginaires (domaine anglophone).</w:t></w:r></w:hyperlink></w:p><w:p><w:pPr/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Préface de l'ouvrage Distorsions cognitives, formes, récits, imaginaires (domaine anglophone). Nathalie Vincent-Arnaud et Blandine Pennec (dir.) : Université Toulouse II – Jean Jaurès. A paraître.</w:t></w:r><w:r><w:rPr/><w:t xml:space="preserve">, 2021</w:t></w:r></w:p><w:p><w:pPr/><w:r><w:rPr/><w:t xml:space="preserve">Autre publication scientifique</w:t></w:r></w:p><w:p><w:pPr/><w:hyperlink r:id="rId61" w:history="1"><w:r><w:rPr><w:color w:val="#410a8c"/><w:u w:val="single"/></w:rPr><w:t xml:space="preserve">hal-02568733v1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DOCUMENT DE SYNTHÈSE : Parcours critique, position théorique et perspectives de recherche</w:t></w:r></w:hyperlink></w:p><w:p><w:pPr/><w:hyperlink r:id="rId13" w:history="1"><w:r><w:rPr><w:color w:val="#410a8c"/><w:u w:val="single"/></w:rPr><w:t xml:space="preserve">Monique de Mattia-Viviès</w:t></w:r></w:hyperlink></w:p><w:p><w:pPr/><w:r><w:rPr/><w:t xml:space="preserve">Linguistique. Université de Paris X-Nanterre, 2004</w:t></w:r></w:p><w:p><w:pPr/><w:r><w:rPr/><w:t xml:space="preserve">HDR</w:t></w:r></w:p><w:p><w:pPr/><w:hyperlink r:id="rId62" w:history="1"><w:r><w:rPr><w:color w:val="#410a8c"/><w:u w:val="single"/></w:rPr><w:t xml:space="preserve">tel-01021141v1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BD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que-de-mattia-vivies" TargetMode="External"/><Relationship Id="rId8" Type="http://schemas.openxmlformats.org/officeDocument/2006/relationships/hyperlink" Target="https://orcid.org/0000-0002-8217-1473" TargetMode="External"/><Relationship Id="rId9" Type="http://schemas.openxmlformats.org/officeDocument/2006/relationships/hyperlink" Target="https://amu.hal.science/hal-04418594v1" TargetMode="External"/><Relationship Id="rId10" Type="http://schemas.openxmlformats.org/officeDocument/2006/relationships/hyperlink" Target="https://hal.science/search/index/?q=*&amp;authFullName_s=Monique De Mattia-Vivi&#232;s" TargetMode="External"/><Relationship Id="rId11" Type="http://schemas.openxmlformats.org/officeDocument/2006/relationships/hyperlink" Target="https://dx.doi.org/10.4000/erea.16823" TargetMode="External"/><Relationship Id="rId12" Type="http://schemas.openxmlformats.org/officeDocument/2006/relationships/hyperlink" Target="https://hal.science/hal-02483597v2" TargetMode="External"/><Relationship Id="rId13" Type="http://schemas.openxmlformats.org/officeDocument/2006/relationships/hyperlink" Target="https://hal.science/search/index/?q=*&amp;authFullName_s=Monique de Mattia-Vivi&#232;s" TargetMode="External"/><Relationship Id="rId14" Type="http://schemas.openxmlformats.org/officeDocument/2006/relationships/hyperlink" Target="https://dx.doi.org/10.4000/erea.8226" TargetMode="External"/><Relationship Id="rId15" Type="http://schemas.openxmlformats.org/officeDocument/2006/relationships/hyperlink" Target="https://hal.science/hal-02481391v1" TargetMode="External"/><Relationship Id="rId16" Type="http://schemas.openxmlformats.org/officeDocument/2006/relationships/hyperlink" Target="https://hal.science/search/index/?q=*&amp;authFullName_s=Sophie Vallas" TargetMode="External"/><Relationship Id="rId17" Type="http://schemas.openxmlformats.org/officeDocument/2006/relationships/hyperlink" Target="https://dx.doi.org/10.4000/erea.9225" TargetMode="External"/><Relationship Id="rId18" Type="http://schemas.openxmlformats.org/officeDocument/2006/relationships/hyperlink" Target="https://hal.science/hal-02483602v2" TargetMode="External"/><Relationship Id="rId19" Type="http://schemas.openxmlformats.org/officeDocument/2006/relationships/hyperlink" Target="https://dx.doi.org/10.4000/erea.8957" TargetMode="External"/><Relationship Id="rId20" Type="http://schemas.openxmlformats.org/officeDocument/2006/relationships/hyperlink" Target="https://hal.science/hal-01956848v1" TargetMode="External"/><Relationship Id="rId21" Type="http://schemas.openxmlformats.org/officeDocument/2006/relationships/hyperlink" Target="https://amu.hal.science/hal-04418764v1" TargetMode="External"/><Relationship Id="rId22" Type="http://schemas.openxmlformats.org/officeDocument/2006/relationships/hyperlink" Target="https://dx.doi.org/10.4000/erea.6502" TargetMode="External"/><Relationship Id="rId23" Type="http://schemas.openxmlformats.org/officeDocument/2006/relationships/hyperlink" Target="https://hal.science/hal-01956809v1" TargetMode="External"/><Relationship Id="rId24" Type="http://schemas.openxmlformats.org/officeDocument/2006/relationships/hyperlink" Target="https://shs.hal.science/halshs-01021081v1" TargetMode="External"/><Relationship Id="rId25" Type="http://schemas.openxmlformats.org/officeDocument/2006/relationships/hyperlink" Target="https://hal.science/search/index/?q=*&amp;authFullName_s=Bernard de Giorgi" TargetMode="External"/><Relationship Id="rId26" Type="http://schemas.openxmlformats.org/officeDocument/2006/relationships/hyperlink" Target="https://dx.doi.org/10.4000/erea.3421" TargetMode="External"/><Relationship Id="rId27" Type="http://schemas.openxmlformats.org/officeDocument/2006/relationships/hyperlink" Target="https://shs.hal.science/halshs-01021078v1" TargetMode="External"/><Relationship Id="rId28" Type="http://schemas.openxmlformats.org/officeDocument/2006/relationships/hyperlink" Target="https://dx.doi.org/10.4000/erea.2651" TargetMode="External"/><Relationship Id="rId29" Type="http://schemas.openxmlformats.org/officeDocument/2006/relationships/hyperlink" Target="https://shs.hal.science/halshs-01021032v1" TargetMode="External"/><Relationship Id="rId30" Type="http://schemas.openxmlformats.org/officeDocument/2006/relationships/hyperlink" Target="https://shs.hal.science/halshs-01020510v1" TargetMode="External"/><Relationship Id="rId31" Type="http://schemas.openxmlformats.org/officeDocument/2006/relationships/hyperlink" Target="https://shs.hal.science/halshs-01021058v1" TargetMode="External"/><Relationship Id="rId32" Type="http://schemas.openxmlformats.org/officeDocument/2006/relationships/hyperlink" Target="https://amu.hal.science/hal-04939887v1" TargetMode="External"/><Relationship Id="rId33" Type="http://schemas.openxmlformats.org/officeDocument/2006/relationships/hyperlink" Target="https://hal.science/search/index/?q=*&amp;authFullName_s=Sara Greaves" TargetMode="External"/><Relationship Id="rId34" Type="http://schemas.openxmlformats.org/officeDocument/2006/relationships/hyperlink" Target="https://hal.science/hal-03966441v1" TargetMode="External"/><Relationship Id="rId35" Type="http://schemas.openxmlformats.org/officeDocument/2006/relationships/hyperlink" Target="https://hal.science/search/index/?q=*&amp;authFullName_s=Jean-Jacques Lecercle" TargetMode="External"/><Relationship Id="rId36" Type="http://schemas.openxmlformats.org/officeDocument/2006/relationships/hyperlink" Target="https://amu.hal.science/hal-04418598v1" TargetMode="External"/><Relationship Id="rId37" Type="http://schemas.openxmlformats.org/officeDocument/2006/relationships/hyperlink" Target="https://hal.science/hal-02098896v1" TargetMode="External"/><Relationship Id="rId38" Type="http://schemas.openxmlformats.org/officeDocument/2006/relationships/hyperlink" Target="https://hal.science/hal-02568731v1" TargetMode="External"/><Relationship Id="rId39" Type="http://schemas.openxmlformats.org/officeDocument/2006/relationships/hyperlink" Target="https://hal.science/hal-02098893v1" TargetMode="External"/><Relationship Id="rId40" Type="http://schemas.openxmlformats.org/officeDocument/2006/relationships/hyperlink" Target="https://hal.science/hal-02098894v1" TargetMode="External"/><Relationship Id="rId41" Type="http://schemas.openxmlformats.org/officeDocument/2006/relationships/hyperlink" Target="https://hal.science/hal-02098995v1" TargetMode="External"/><Relationship Id="rId42" Type="http://schemas.openxmlformats.org/officeDocument/2006/relationships/hyperlink" Target="https://hal.science/hal-02098993v1" TargetMode="External"/><Relationship Id="rId43" Type="http://schemas.openxmlformats.org/officeDocument/2006/relationships/hyperlink" Target="https://hal.science/hal-02098988v1" TargetMode="External"/><Relationship Id="rId44" Type="http://schemas.openxmlformats.org/officeDocument/2006/relationships/hyperlink" Target="https://hal.science/hal-02098983v1" TargetMode="External"/><Relationship Id="rId45" Type="http://schemas.openxmlformats.org/officeDocument/2006/relationships/hyperlink" Target="https://hal.science/hal-02098987v1" TargetMode="External"/><Relationship Id="rId46" Type="http://schemas.openxmlformats.org/officeDocument/2006/relationships/hyperlink" Target="https://hal.science/search/index/?q=*&amp;authFullName_s=Claire Davison" TargetMode="External"/><Relationship Id="rId47" Type="http://schemas.openxmlformats.org/officeDocument/2006/relationships/hyperlink" Target="https://hal.science/hal-02099002v1" TargetMode="External"/><Relationship Id="rId48" Type="http://schemas.openxmlformats.org/officeDocument/2006/relationships/hyperlink" Target="https://hal.science/search/index/?q=*&amp;authFullName_s=G. Feraud" TargetMode="External"/><Relationship Id="rId49" Type="http://schemas.openxmlformats.org/officeDocument/2006/relationships/hyperlink" Target="https://hal.science/search/index/?q=*&amp;authFullName_s=Lynn Blin" TargetMode="External"/><Relationship Id="rId50" Type="http://schemas.openxmlformats.org/officeDocument/2006/relationships/hyperlink" Target="https://hal.science/hal-02098985v1" TargetMode="External"/><Relationship Id="rId51" Type="http://schemas.openxmlformats.org/officeDocument/2006/relationships/hyperlink" Target="https://hal.science/search/index/?q=*&amp;authFullName_s=Andr&#233; Joly" TargetMode="External"/><Relationship Id="rId52" Type="http://schemas.openxmlformats.org/officeDocument/2006/relationships/hyperlink" Target="https://hal.science/hal-02098984v1" TargetMode="External"/><Relationship Id="rId53" Type="http://schemas.openxmlformats.org/officeDocument/2006/relationships/hyperlink" Target="https://amu.hal.science/hal-04418603v1" TargetMode="External"/><Relationship Id="rId54" Type="http://schemas.openxmlformats.org/officeDocument/2006/relationships/hyperlink" Target="https://amu.hal.science/hal-04418607v1" TargetMode="External"/><Relationship Id="rId55" Type="http://schemas.openxmlformats.org/officeDocument/2006/relationships/hyperlink" Target="https://amu.hal.science/hal-04418777v1" TargetMode="External"/><Relationship Id="rId56" Type="http://schemas.openxmlformats.org/officeDocument/2006/relationships/hyperlink" Target="https://hal.science/hal-02073976v1" TargetMode="External"/><Relationship Id="rId57" Type="http://schemas.openxmlformats.org/officeDocument/2006/relationships/hyperlink" Target="https://hal.science/hal-02280030v1" TargetMode="External"/><Relationship Id="rId58" Type="http://schemas.openxmlformats.org/officeDocument/2006/relationships/hyperlink" Target="https://amu.hal.science/hal-01885710v1" TargetMode="External"/><Relationship Id="rId59" Type="http://schemas.openxmlformats.org/officeDocument/2006/relationships/hyperlink" Target="https://shs.hal.science/halshs-01020542v1" TargetMode="External"/><Relationship Id="rId60" Type="http://schemas.openxmlformats.org/officeDocument/2006/relationships/hyperlink" Target="https://shs.hal.science/halshs-01021071v1" TargetMode="External"/><Relationship Id="rId61" Type="http://schemas.openxmlformats.org/officeDocument/2006/relationships/hyperlink" Target="https://hal.science/hal-02568733v1" TargetMode="External"/><Relationship Id="rId62" Type="http://schemas.openxmlformats.org/officeDocument/2006/relationships/hyperlink" Target="https://theses.hal.science/tel-0102114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De Mattia-Viviès</dc:title>
  <dc:description>CV</dc:description>
  <dc:subject/>
  <cp:keywords/>
  <cp:category/>
  <cp:lastModifiedBy/>
  <dcterms:created xsi:type="dcterms:W3CDTF">2026-05-15T19:31:30+02:00</dcterms:created>
  <dcterms:modified xsi:type="dcterms:W3CDTF">2026-05-15T19:31:30+02:00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