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Morgan Jenatton </w:t>
      </w:r>
      <w:r>
        <w:rPr>
          <w:color w:val="641e6e"/>
        </w:rPr>
        <w:t xml:space="preserve">Hallsworth Research Fellow, University of Manchester______________________________________Qualifié aux fonctions de maître de conférences (CNU 19, 20, 72)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morgan-jenatton</w:t>
        </w:r>
      </w:hyperlink>
    </w:p>
    <w:p>
      <w:pPr>
        <w:numPr>
          <w:ilvl w:val="0"/>
          <w:numId w:val="1"/>
        </w:numPr>
      </w:pPr>
      <w:r>
        <w:rPr/>
        <w:t xml:space="preserve"> ORCID : </w:t>
      </w:r>
      <w:hyperlink r:id="rId9" w:history="1">
        <w:r>
          <w:rPr>
            <w:color w:val="#410a8c"/>
            <w:u w:val="single"/>
          </w:rPr>
          <w:t xml:space="preserve">0000-0002-7606-5105</w:t>
        </w:r>
      </w:hyperlink>
    </w:p>
    <w:p>
      <w:pPr>
        <w:spacing w:before="600"/>
      </w:pPr>
    </w:p>
    <w:p>
      <w:pPr>
        <w:pStyle w:val="Heading2"/>
      </w:pPr>
      <w:r>
        <w:rPr>
          <w:color w:val="1e198e"/>
          <w:b w:val="1"/>
          <w:bCs w:val="1"/>
        </w:rPr>
        <w:t xml:space="preserve">Présentation</w:t>
      </w:r>
    </w:p>
    <w:p>
      <w:pPr>
        <w:spacing w:after="100"/>
      </w:pPr>
    </w:p>
    <w:p>
      <w:pPr/>
      <w:r>
        <w:rPr>
          <w:b w:val="1"/>
          <w:bCs w:val="1"/>
        </w:rPr>
        <w:t xml:space="preserve">Manger bien dans un monde qui va mal : écologie politique ordinaire dans les filières pain en Ardèche et tortilla au Chiapas</w:t>
      </w:r>
    </w:p>
    <w:p>
      <w:pPr/>
      <w:r>
        <w:rPr/>
        <w:t xml:space="preserve">Cette recherche instruit la question de comment des personnes, sans affiliation à des mouvements ou organisations spécifiques, trouvent des moyens au quotidien pour manger bien malgré tout, dans un monde bouleversé par le capitalisme débridé et des crises écologiques grandissantes. La thèse compare les filières du pain en France à celles des tortillas au Mexique pour saisir comment les différent·es acteurices de ces filières – consommateurices, boulangèr·es/fabricantes de tortillas, meunièr·es et agriculteurices – conçoivent « l’écologie » et la justice sociale en relation avec leurs pratiques. Cette comparaison repose sur une ethnographie de filières menée dans deux territoires, l’Ardèche en France et le Chiapas au Mexique, en prenant ces aliments de base (staple foods) comme point d’observation utile pour comprendre comment des mondes sociaux se composent et se recomposent dans un contexte de crises écologiques.L’analyse est structurée en trois temps. Elle s’ouvre avec une ethnographie historique des filières pain et tortilla sur ces deux territoires et leur inscription dans des dynamiques de transformations économiques et la constitution de marchés agricoles nationaux puis mondiaux. Elle poursuit en s’appuyant sur une littérature anthropologique et pragmatiste de la valeur et de la valuation pour présenter comment cette conception hégémonique des aliments comme marchandise capitaliste, historicisée dans la première partie, coexiste avec bien d’autres manières de comprendre l’alimentation. La proposition est que des formes variées de pain et de tortilla peuvent nous donner une indication des multiples façons par lesquelles les valeurs sont matérialisées dans le monde, alignées avec des approches sociotechniques distinctes mais aussi des façons fondamentalement différentes de concevoir la « nature » et la matérialité. Finalement, la dernière partie de la thèse s’inspire de courants d’écologie politique développés en Amérique latine pour aborder la manière dont des acteurices s’efforcent de transformer des éléments de leurs systèmes alimentaires au quotidien, par exemple pour faciliter l’accès à une alimentation dite « durable » ou se libérer de conditions de travail fondées sur l’exploitation. Par ce prisme, la thèse cherche à montrer comment l’aliénation et l’émancipation s’entrechoquent sans cesse autour de l’alimentation, produisant souvent de fortes emprises de pouvoir et d’inégalité mais également ouvrant la voie à de puissantes alternatives. Ainsi, ce travail cherche à brosser un tableau large, appuyé par une comparaison directe et assumée, des multiples formes d’« écologie politique ordinaire » (everyday political ecology) façonnées autour de l’alimentation aujourd’hui.</w:t>
      </w:r>
    </w:p>
    <w:p>
      <w:pPr/>
      <w:r>
        <w:rPr>
          <w:i w:val="1"/>
          <w:iCs w:val="1"/>
        </w:rPr>
        <w:t xml:space="preserve">Mots-clé</w:t>
      </w:r>
      <w:r>
        <w:rPr/>
        <w:t xml:space="preserve">food studies / environnement / filières / valeur / justice sociale / alimentation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Combining political ecology and pragmatist sociology to repoliticise agrifood systems' transformations at the territorial scale</w:t>
              </w:r>
            </w:hyperlink>
          </w:p>
          <w:p>
            <w:pPr/>
            <w:hyperlink r:id="rId11" w:history="1">
              <w:r>
                <w:rPr>
                  <w:color w:val="#410a8c"/>
                  <w:u w:val="single"/>
                </w:rPr>
                <w:t xml:space="preserve">Claire Lamine</w:t>
              </w:r>
            </w:hyperlink>
            <w:r>
              <w:rPr/>
              <w:t xml:space="preserve">,</w:t>
            </w:r>
            <w:hyperlink r:id="rId12" w:history="1">
              <w:r>
                <w:rPr>
                  <w:color w:val="#410a8c"/>
                  <w:u w:val="single"/>
                </w:rPr>
                <w:t xml:space="preserve">Juliano Palm</w:t>
              </w:r>
            </w:hyperlink>
            <w:r>
              <w:rPr/>
              <w:t xml:space="preserve">,</w:t>
            </w:r>
            <w:hyperlink r:id="rId13" w:history="1">
              <w:r>
                <w:rPr>
                  <w:color w:val="#410a8c"/>
                  <w:u w:val="single"/>
                </w:rPr>
                <w:t xml:space="preserve">Martina Tuscano</w:t>
              </w:r>
            </w:hyperlink>
            <w:r>
              <w:rPr/>
              <w:t xml:space="preserve">,</w:t>
            </w:r>
            <w:hyperlink r:id="rId14" w:history="1">
              <w:r>
                <w:rPr>
                  <w:color w:val="#410a8c"/>
                  <w:u w:val="single"/>
                </w:rPr>
                <w:t xml:space="preserve">Claudia Schmitt</w:t>
              </w:r>
            </w:hyperlink>
            <w:r>
              <w:rPr/>
              <w:t xml:space="preserve">,</w:t>
            </w:r>
            <w:hyperlink r:id="rId15" w:history="1">
              <w:r>
                <w:rPr>
                  <w:color w:val="#410a8c"/>
                  <w:u w:val="single"/>
                </w:rPr>
                <w:t xml:space="preserve">Morgan Jenatton</w:t>
              </w:r>
            </w:hyperlink>
            <w:r>
              <w:rPr/>
              <w:t xml:space="preserve">et al.</w:t>
            </w:r>
          </w:p>
          <w:p>
            <w:pPr/>
            <w:r>
              <w:rPr>
                <w:i w:val="1"/>
                <w:iCs w:val="1"/>
              </w:rPr>
              <w:t xml:space="preserve">International Journal of Sociology of Agriculture and Food</w:t>
            </w:r>
            <w:r>
              <w:rPr/>
              <w:t xml:space="preserve">, 2025, 31(1), pp.199-216. </w:t>
            </w:r>
            <w:hyperlink r:id="rId16" w:history="1">
              <w:r>
                <w:rPr>
                  <w:color w:val="#410a8c"/>
                  <w:u w:val="single"/>
                </w:rPr>
                <w:t xml:space="preserve">⟨10.48416/ijsaf.v24i3.676⟩</w:t>
              </w:r>
            </w:hyperlink>
          </w:p>
          <w:p>
            <w:pPr/>
            <w:r>
              <w:rPr/>
              <w:t xml:space="preserve">Article dans une revue</w:t>
            </w:r>
          </w:p>
          <w:p>
            <w:pPr/>
            <w:hyperlink r:id="rId10" w:history="1">
              <w:r>
                <w:rPr>
                  <w:color w:val="#410a8c"/>
                  <w:u w:val="single"/>
                </w:rPr>
                <w:t xml:space="preserve">hal-05502706v1</w:t>
              </w:r>
            </w:hyperlink>
          </w:p>
        </w:tc>
      </w:tr>
      <w:tr>
        <w:trPr/>
        <w:tc>
          <w:tcPr>
            <w:noWrap/>
          </w:tcPr>
          <w:p>
            <w:pPr>
              <w:spacing w:after="200"/>
            </w:pPr>
            <w:hyperlink r:id="rId17" w:history="1">
              <w:r>
                <w:rPr>
                  <w:color w:val="1e198e"/>
                  <w:b w:val="1"/>
                  <w:bCs w:val="1"/>
                  <w:u w:val="single"/>
                </w:rPr>
                <w:t xml:space="preserve">Démocratie alimentaire et approches sensibles dans la transition écologique</w:t>
              </w:r>
            </w:hyperlink>
          </w:p>
          <w:p>
            <w:pPr/>
            <w:hyperlink r:id="rId18" w:history="1">
              <w:r>
                <w:rPr>
                  <w:color w:val="#410a8c"/>
                  <w:u w:val="single"/>
                </w:rPr>
                <w:t xml:space="preserve">Laurence Granchamp</w:t>
              </w:r>
            </w:hyperlink>
            <w:r>
              <w:rPr/>
              <w:t xml:space="preserve">,</w:t>
            </w:r>
            <w:hyperlink r:id="rId11" w:history="1">
              <w:r>
                <w:rPr>
                  <w:color w:val="#410a8c"/>
                  <w:u w:val="single"/>
                </w:rPr>
                <w:t xml:space="preserve">Claire Lamine</w:t>
              </w:r>
            </w:hyperlink>
            <w:r>
              <w:rPr/>
              <w:t xml:space="preserve">,</w:t>
            </w:r>
            <w:hyperlink r:id="rId19" w:history="1">
              <w:r>
                <w:rPr>
                  <w:color w:val="#410a8c"/>
                  <w:u w:val="single"/>
                </w:rPr>
                <w:t xml:space="preserve">Guy-El-Karim Berthomé</w:t>
              </w:r>
            </w:hyperlink>
            <w:r>
              <w:rPr/>
              <w:t xml:space="preserve">,</w:t>
            </w:r>
            <w:hyperlink r:id="rId13" w:history="1">
              <w:r>
                <w:rPr>
                  <w:color w:val="#410a8c"/>
                  <w:u w:val="single"/>
                </w:rPr>
                <w:t xml:space="preserve">Martina Tuscano</w:t>
              </w:r>
            </w:hyperlink>
            <w:r>
              <w:rPr/>
              <w:t xml:space="preserve">,</w:t>
            </w:r>
            <w:hyperlink r:id="rId15" w:history="1">
              <w:r>
                <w:rPr>
                  <w:color w:val="#410a8c"/>
                  <w:u w:val="single"/>
                </w:rPr>
                <w:t xml:space="preserve">Morgan Jenatton</w:t>
              </w:r>
            </w:hyperlink>
          </w:p>
          <w:p>
            <w:pPr/>
            <w:r>
              <w:rPr>
                <w:i w:val="1"/>
                <w:iCs w:val="1"/>
              </w:rPr>
              <w:t xml:space="preserve">Lien social et Politiques</w:t>
            </w:r>
            <w:r>
              <w:rPr/>
              <w:t xml:space="preserve">, 2023, L’alimentation, un enjeu de justice sociale : mouvements alimentaires, politiques publiques et inégalités, 90, pp.377-399. </w:t>
            </w:r>
            <w:hyperlink r:id="rId20" w:history="1">
              <w:r>
                <w:rPr>
                  <w:color w:val="#410a8c"/>
                  <w:u w:val="single"/>
                </w:rPr>
                <w:t xml:space="preserve">⟨10.7202/1105102ar⟩</w:t>
              </w:r>
            </w:hyperlink>
          </w:p>
          <w:p>
            <w:pPr/>
            <w:r>
              <w:rPr/>
              <w:t xml:space="preserve">Article dans une revue</w:t>
            </w:r>
          </w:p>
          <w:p>
            <w:pPr/>
            <w:hyperlink r:id="rId17" w:history="1">
              <w:r>
                <w:rPr>
                  <w:color w:val="#410a8c"/>
                  <w:u w:val="single"/>
                </w:rPr>
                <w:t xml:space="preserve">hal-04200962v1</w:t>
              </w:r>
            </w:hyperlink>
          </w:p>
        </w:tc>
      </w:tr>
      <w:tr>
        <w:trPr/>
        <w:tc>
          <w:tcPr>
            <w:noWrap/>
          </w:tcPr>
          <w:p>
            <w:pPr>
              <w:spacing w:after="200"/>
            </w:pPr>
            <w:hyperlink r:id="rId21" w:history="1">
              <w:r>
                <w:rPr>
                  <w:color w:val="1e198e"/>
                  <w:b w:val="1"/>
                  <w:bCs w:val="1"/>
                  <w:u w:val="single"/>
                </w:rPr>
                <w:t xml:space="preserve">Trajectoire intellectuelle d’une political ecology « latino-américaine » : une relecture émancipatrice des crises sociales et écologiques ?</w:t>
              </w:r>
            </w:hyperlink>
          </w:p>
          <w:p>
            <w:pPr/>
            <w:hyperlink r:id="rId15" w:history="1">
              <w:r>
                <w:rPr>
                  <w:color w:val="#410a8c"/>
                  <w:u w:val="single"/>
                </w:rPr>
                <w:t xml:space="preserve">Morgan Jenatton</w:t>
              </w:r>
            </w:hyperlink>
            <w:r>
              <w:rPr/>
              <w:t xml:space="preserve">,</w:t>
            </w:r>
            <w:hyperlink r:id="rId11" w:history="1">
              <w:r>
                <w:rPr>
                  <w:color w:val="#410a8c"/>
                  <w:u w:val="single"/>
                </w:rPr>
                <w:t xml:space="preserve">Claire Lamine</w:t>
              </w:r>
            </w:hyperlink>
            <w:r>
              <w:rPr/>
              <w:t xml:space="preserve">,</w:t>
            </w:r>
            <w:hyperlink r:id="rId22" w:history="1">
              <w:r>
                <w:rPr>
                  <w:color w:val="#410a8c"/>
                  <w:u w:val="single"/>
                </w:rPr>
                <w:t xml:space="preserve">Helda Morales</w:t>
              </w:r>
            </w:hyperlink>
            <w:r>
              <w:rPr/>
              <w:t xml:space="preserve">,</w:t>
            </w:r>
            <w:hyperlink r:id="rId23" w:history="1">
              <w:r>
                <w:rPr>
                  <w:color w:val="#410a8c"/>
                  <w:u w:val="single"/>
                </w:rPr>
                <w:t xml:space="preserve">Leticia Durand</w:t>
              </w:r>
            </w:hyperlink>
            <w:r>
              <w:rPr/>
              <w:t xml:space="preserve">,</w:t>
            </w:r>
            <w:hyperlink r:id="rId24" w:history="1">
              <w:r>
                <w:rPr>
                  <w:color w:val="#410a8c"/>
                  <w:u w:val="single"/>
                </w:rPr>
                <w:t xml:space="preserve">Alfio Brandenburg</w:t>
              </w:r>
            </w:hyperlink>
          </w:p>
          <w:p>
            <w:pPr/>
            <w:r>
              <w:rPr>
                <w:i w:val="1"/>
                <w:iCs w:val="1"/>
              </w:rPr>
              <w:t xml:space="preserve">Natures Sciences Sociétés</w:t>
            </w:r>
            <w:r>
              <w:rPr/>
              <w:t xml:space="preserve">, 2022, 30 (3-4), pp.265-277. </w:t>
            </w:r>
            <w:hyperlink r:id="rId25" w:history="1">
              <w:r>
                <w:rPr>
                  <w:color w:val="#410a8c"/>
                  <w:u w:val="single"/>
                </w:rPr>
                <w:t xml:space="preserve">⟨10.1051/nss/2023007⟩</w:t>
              </w:r>
            </w:hyperlink>
          </w:p>
          <w:p>
            <w:pPr/>
            <w:r>
              <w:rPr/>
              <w:t xml:space="preserve">Article dans une revue</w:t>
            </w:r>
          </w:p>
          <w:p>
            <w:pPr/>
            <w:hyperlink r:id="rId21" w:history="1">
              <w:r>
                <w:rPr>
                  <w:color w:val="#410a8c"/>
                  <w:u w:val="single"/>
                </w:rPr>
                <w:t xml:space="preserve">hal-04034107v1</w:t>
              </w:r>
            </w:hyperlink>
          </w:p>
        </w:tc>
      </w:tr>
      <w:tr>
        <w:trPr/>
        <w:tc>
          <w:tcPr>
            <w:noWrap/>
          </w:tcPr>
          <w:p>
            <w:pPr>
              <w:spacing w:after="200"/>
            </w:pPr>
            <w:hyperlink r:id="rId26" w:history="1">
              <w:r>
                <w:rPr>
                  <w:color w:val="1e198e"/>
                  <w:b w:val="1"/>
                  <w:bCs w:val="1"/>
                  <w:u w:val="single"/>
                </w:rPr>
                <w:t xml:space="preserve">La tortilla de maïs dans les défis et stratégies émancipatrices des femmes de los Altos de Chiapas : entre charges du foyer et commercialisation d’un savoir domestique</w:t>
              </w:r>
            </w:hyperlink>
          </w:p>
          <w:p>
            <w:pPr/>
            <w:hyperlink r:id="rId15" w:history="1">
              <w:r>
                <w:rPr>
                  <w:color w:val="#410a8c"/>
                  <w:u w:val="single"/>
                </w:rPr>
                <w:t xml:space="preserve">Morgan Jenatton</w:t>
              </w:r>
            </w:hyperlink>
          </w:p>
          <w:p>
            <w:pPr/>
            <w:r>
              <w:rPr>
                <w:i w:val="1"/>
                <w:iCs w:val="1"/>
              </w:rPr>
              <w:t xml:space="preserve">ANTIPODES - Annales de la Fondation Martine Aublet</w:t>
            </w:r>
            <w:r>
              <w:rPr/>
              <w:t xml:space="preserve">, 2022, </w:t>
            </w:r>
            <w:hyperlink r:id="rId27" w:history="1">
              <w:r>
                <w:rPr>
                  <w:color w:val="#410a8c"/>
                  <w:u w:val="single"/>
                </w:rPr>
                <w:t xml:space="preserve">⟨10.48728/antipodes.220112⟩</w:t>
              </w:r>
            </w:hyperlink>
          </w:p>
          <w:p>
            <w:pPr/>
            <w:r>
              <w:rPr/>
              <w:t xml:space="preserve">Article dans une revue</w:t>
            </w:r>
          </w:p>
          <w:p>
            <w:pPr/>
            <w:hyperlink r:id="rId26" w:history="1">
              <w:r>
                <w:rPr>
                  <w:color w:val="#410a8c"/>
                  <w:u w:val="single"/>
                </w:rPr>
                <w:t xml:space="preserve">hal-03627475v1</w:t>
              </w:r>
            </w:hyperlink>
          </w:p>
        </w:tc>
      </w:tr>
      <w:tr>
        <w:trPr/>
        <w:tc>
          <w:tcPr>
            <w:noWrap/>
          </w:tcPr>
          <w:p>
            <w:pPr>
              <w:spacing w:after="200"/>
            </w:pPr>
            <w:hyperlink r:id="rId28" w:history="1">
              <w:r>
                <w:rPr>
                  <w:color w:val="1e198e"/>
                  <w:b w:val="1"/>
                  <w:bCs w:val="1"/>
                  <w:u w:val="single"/>
                </w:rPr>
                <w:t xml:space="preserve">La pedagogía queer y la agroecología: construir otros imaginarios alimentarios desde la diferencia</w:t>
              </w:r>
            </w:hyperlink>
          </w:p>
          <w:p>
            <w:pPr/>
            <w:hyperlink r:id="rId15" w:history="1">
              <w:r>
                <w:rPr>
                  <w:color w:val="#410a8c"/>
                  <w:u w:val="single"/>
                </w:rPr>
                <w:t xml:space="preserve">Morgan Jenatton</w:t>
              </w:r>
            </w:hyperlink>
          </w:p>
          <w:p>
            <w:pPr/>
            <w:r>
              <w:rPr>
                <w:i w:val="1"/>
                <w:iCs w:val="1"/>
              </w:rPr>
              <w:t xml:space="preserve">Hysteria! Revista </w:t>
            </w:r>
            <w:r>
              <w:rPr/>
              <w:t xml:space="preserve">, 2021, Pedagogías cuir, 35</w:t>
            </w:r>
          </w:p>
          <w:p>
            <w:pPr/>
            <w:r>
              <w:rPr/>
              <w:t xml:space="preserve">Article dans une revue</w:t>
            </w:r>
          </w:p>
          <w:p>
            <w:pPr/>
            <w:hyperlink r:id="rId28" w:history="1">
              <w:r>
                <w:rPr>
                  <w:color w:val="#410a8c"/>
                  <w:u w:val="single"/>
                </w:rPr>
                <w:t xml:space="preserve">hal-03627304v1</w:t>
              </w:r>
            </w:hyperlink>
          </w:p>
        </w:tc>
      </w:tr>
      <w:tr>
        <w:trPr/>
        <w:tc>
          <w:tcPr>
            <w:noWrap/>
          </w:tcPr>
          <w:p>
            <w:pPr>
              <w:spacing w:after="200"/>
            </w:pPr>
            <w:hyperlink r:id="rId29" w:history="1">
              <w:r>
                <w:rPr>
                  <w:color w:val="1e198e"/>
                  <w:b w:val="1"/>
                  <w:bCs w:val="1"/>
                  <w:u w:val="single"/>
                </w:rPr>
                <w:t xml:space="preserve">Civilized cola and peasant pozol: young people’s social representations of a traditional maize beverage and soft drinks within food systems of Chiapas, Mexico</w:t>
              </w:r>
            </w:hyperlink>
          </w:p>
          <w:p>
            <w:pPr/>
            <w:hyperlink r:id="rId15" w:history="1">
              <w:r>
                <w:rPr>
                  <w:color w:val="#410a8c"/>
                  <w:u w:val="single"/>
                </w:rPr>
                <w:t xml:space="preserve">Morgan Jenatton</w:t>
              </w:r>
            </w:hyperlink>
            <w:r>
              <w:rPr/>
              <w:t xml:space="preserve">,</w:t>
            </w:r>
            <w:hyperlink r:id="rId22" w:history="1">
              <w:r>
                <w:rPr>
                  <w:color w:val="#410a8c"/>
                  <w:u w:val="single"/>
                </w:rPr>
                <w:t xml:space="preserve">Helda Morales</w:t>
              </w:r>
            </w:hyperlink>
          </w:p>
          <w:p>
            <w:pPr/>
            <w:r>
              <w:rPr>
                <w:i w:val="1"/>
                <w:iCs w:val="1"/>
              </w:rPr>
              <w:t xml:space="preserve">Agroecology and Sustainable Food Systems</w:t>
            </w:r>
            <w:r>
              <w:rPr/>
              <w:t xml:space="preserve">, 2020, 44 (8), pp.1052-1088. </w:t>
            </w:r>
            <w:hyperlink r:id="rId30" w:history="1">
              <w:r>
                <w:rPr>
                  <w:color w:val="#410a8c"/>
                  <w:u w:val="single"/>
                </w:rPr>
                <w:t xml:space="preserve">⟨10.1080/21683565.2019.1631935⟩</w:t>
              </w:r>
            </w:hyperlink>
          </w:p>
          <w:p>
            <w:pPr/>
            <w:r>
              <w:rPr/>
              <w:t xml:space="preserve">Article dans une revue</w:t>
            </w:r>
          </w:p>
          <w:p>
            <w:pPr/>
            <w:hyperlink r:id="rId29" w:history="1">
              <w:r>
                <w:rPr>
                  <w:color w:val="#410a8c"/>
                  <w:u w:val="single"/>
                </w:rPr>
                <w:t xml:space="preserve">hal-03565150v1</w:t>
              </w:r>
            </w:hyperlink>
          </w:p>
        </w:tc>
      </w:tr>
      <w:tr>
        <w:trPr/>
        <w:tc>
          <w:tcPr>
            <w:noWrap/>
          </w:tcPr>
          <w:p>
            <w:pPr>
              <w:spacing w:after="200"/>
            </w:pPr>
            <w:hyperlink r:id="rId31" w:history="1">
              <w:r>
                <w:rPr>
                  <w:color w:val="1e198e"/>
                  <w:b w:val="1"/>
                  <w:bCs w:val="1"/>
                  <w:u w:val="single"/>
                </w:rPr>
                <w:t xml:space="preserve">Tomar vida: el pozol y los jóvenes de Chiapas</w:t>
              </w:r>
            </w:hyperlink>
          </w:p>
          <w:p>
            <w:pPr/>
            <w:hyperlink r:id="rId15" w:history="1">
              <w:r>
                <w:rPr>
                  <w:color w:val="#410a8c"/>
                  <w:u w:val="single"/>
                </w:rPr>
                <w:t xml:space="preserve">Morgan Jenatton</w:t>
              </w:r>
            </w:hyperlink>
            <w:r>
              <w:rPr/>
              <w:t xml:space="preserve">,</w:t>
            </w:r>
            <w:hyperlink r:id="rId32" w:history="1">
              <w:r>
                <w:rPr>
                  <w:color w:val="#410a8c"/>
                  <w:u w:val="single"/>
                </w:rPr>
                <w:t xml:space="preserve">Candelaria Hernández Meléndez</w:t>
              </w:r>
            </w:hyperlink>
            <w:r>
              <w:rPr/>
              <w:t xml:space="preserve">,</w:t>
            </w:r>
            <w:hyperlink r:id="rId33" w:history="1">
              <w:r>
                <w:rPr>
                  <w:color w:val="#410a8c"/>
                  <w:u w:val="single"/>
                </w:rPr>
                <w:t xml:space="preserve">Edith Sántiz López</w:t>
              </w:r>
            </w:hyperlink>
            <w:r>
              <w:rPr/>
              <w:t xml:space="preserve">,</w:t>
            </w:r>
            <w:hyperlink r:id="rId22" w:history="1">
              <w:r>
                <w:rPr>
                  <w:color w:val="#410a8c"/>
                  <w:u w:val="single"/>
                </w:rPr>
                <w:t xml:space="preserve">Helda Morales</w:t>
              </w:r>
            </w:hyperlink>
          </w:p>
          <w:p>
            <w:pPr/>
            <w:r>
              <w:rPr>
                <w:i w:val="1"/>
                <w:iCs w:val="1"/>
              </w:rPr>
              <w:t xml:space="preserve">La Jornada del campo</w:t>
            </w:r>
            <w:r>
              <w:rPr/>
              <w:t xml:space="preserve">, 2020, 153</w:t>
            </w:r>
          </w:p>
          <w:p>
            <w:pPr/>
            <w:r>
              <w:rPr/>
              <w:t xml:space="preserve">Article dans une revue</w:t>
            </w:r>
          </w:p>
          <w:p>
            <w:pPr/>
            <w:hyperlink r:id="rId31" w:history="1">
              <w:r>
                <w:rPr>
                  <w:color w:val="#410a8c"/>
                  <w:u w:val="single"/>
                </w:rPr>
                <w:t xml:space="preserve">hal-03627466v1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They don’t make traditional baguettes’: food inequality and alternative bread supply chains in rural Ardèche, France</w:t>
              </w:r>
            </w:hyperlink>
          </w:p>
          <w:p>
            <w:pPr/>
            <w:hyperlink r:id="rId15" w:history="1">
              <w:r>
                <w:rPr>
                  <w:color w:val="#410a8c"/>
                  <w:u w:val="single"/>
                </w:rPr>
                <w:t xml:space="preserve">Morgan Jenatton</w:t>
              </w:r>
            </w:hyperlink>
          </w:p>
          <w:p>
            <w:pPr/>
            <w:r>
              <w:rPr>
                <w:i w:val="1"/>
                <w:iCs w:val="1"/>
              </w:rPr>
              <w:t xml:space="preserve">The Politics and Political Possibilities of Alternative Food Movements</w:t>
            </w:r>
            <w:r>
              <w:rPr/>
              <w:t xml:space="preserve">, Owen McNamara, Sep 2023, Bruxelles, Belgium</w:t>
            </w:r>
          </w:p>
          <w:p>
            <w:pPr/>
            <w:r>
              <w:rPr/>
              <w:t xml:space="preserve">Communication dans un congrès</w:t>
            </w:r>
          </w:p>
          <w:p>
            <w:pPr/>
            <w:hyperlink r:id="rId34" w:history="1">
              <w:r>
                <w:rPr>
                  <w:color w:val="#410a8c"/>
                  <w:u w:val="single"/>
                </w:rPr>
                <w:t xml:space="preserve">hal-04289327v1</w:t>
              </w:r>
            </w:hyperlink>
          </w:p>
        </w:tc>
      </w:tr>
      <w:tr>
        <w:trPr/>
        <w:tc>
          <w:tcPr>
            <w:noWrap/>
          </w:tcPr>
          <w:p>
            <w:pPr>
              <w:spacing w:after="200"/>
            </w:pPr>
            <w:hyperlink r:id="rId35" w:history="1">
              <w:r>
                <w:rPr>
                  <w:color w:val="1e198e"/>
                  <w:b w:val="1"/>
                  <w:bCs w:val="1"/>
                  <w:u w:val="single"/>
                </w:rPr>
                <w:t xml:space="preserve">Combining political ecology and pragmatist sociology to address just ecological food systems’ transformations at the territorial scale</w:t>
              </w:r>
            </w:hyperlink>
          </w:p>
          <w:p>
            <w:pPr/>
            <w:hyperlink r:id="rId15" w:history="1">
              <w:r>
                <w:rPr>
                  <w:color w:val="#410a8c"/>
                  <w:u w:val="single"/>
                </w:rPr>
                <w:t xml:space="preserve">Morgan Jenatton</w:t>
              </w:r>
            </w:hyperlink>
            <w:r>
              <w:rPr/>
              <w:t xml:space="preserve">,</w:t>
            </w:r>
            <w:hyperlink r:id="rId13" w:history="1">
              <w:r>
                <w:rPr>
                  <w:color w:val="#410a8c"/>
                  <w:u w:val="single"/>
                </w:rPr>
                <w:t xml:space="preserve">Martina Tuscano</w:t>
              </w:r>
            </w:hyperlink>
            <w:r>
              <w:rPr/>
              <w:t xml:space="preserve">,</w:t>
            </w:r>
            <w:hyperlink r:id="rId11" w:history="1">
              <w:r>
                <w:rPr>
                  <w:color w:val="#410a8c"/>
                  <w:u w:val="single"/>
                </w:rPr>
                <w:t xml:space="preserve">Claire Lamine</w:t>
              </w:r>
            </w:hyperlink>
            <w:r>
              <w:rPr/>
              <w:t xml:space="preserve">,</w:t>
            </w:r>
            <w:hyperlink r:id="rId14" w:history="1">
              <w:r>
                <w:rPr>
                  <w:color w:val="#410a8c"/>
                  <w:u w:val="single"/>
                </w:rPr>
                <w:t xml:space="preserve">Claudia Schmitt</w:t>
              </w:r>
            </w:hyperlink>
            <w:r>
              <w:rPr/>
              <w:t xml:space="preserve">,</w:t>
            </w:r>
            <w:hyperlink r:id="rId36" w:history="1">
              <w:r>
                <w:rPr>
                  <w:color w:val="#410a8c"/>
                  <w:u w:val="single"/>
                </w:rPr>
                <w:t xml:space="preserve">Terry Marsden</w:t>
              </w:r>
            </w:hyperlink>
          </w:p>
          <w:p>
            <w:pPr/>
            <w:r>
              <w:rPr>
                <w:i w:val="1"/>
                <w:iCs w:val="1"/>
              </w:rPr>
              <w:t xml:space="preserve">XXIXth European Society for Rural Sociology Congress Crises and the futures of rural areas</w:t>
            </w:r>
            <w:r>
              <w:rPr/>
              <w:t xml:space="preserve">, Institut Agro Rennes-Angers, Jul 2023, Rennes, France</w:t>
            </w:r>
          </w:p>
          <w:p>
            <w:pPr/>
            <w:r>
              <w:rPr/>
              <w:t xml:space="preserve">Communication dans un congrès</w:t>
            </w:r>
          </w:p>
          <w:p>
            <w:pPr/>
            <w:hyperlink r:id="rId35" w:history="1">
              <w:r>
                <w:rPr>
                  <w:color w:val="#410a8c"/>
                  <w:u w:val="single"/>
                </w:rPr>
                <w:t xml:space="preserve">hal-04289349v1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5F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rgan-jenatton" TargetMode="External"/><Relationship Id="rId9" Type="http://schemas.openxmlformats.org/officeDocument/2006/relationships/hyperlink" Target="https://orcid.org/0000-0002-7606-5105" TargetMode="External"/><Relationship Id="rId10" Type="http://schemas.openxmlformats.org/officeDocument/2006/relationships/hyperlink" Target="https://hal.science/hal-05502706v1" TargetMode="External"/><Relationship Id="rId11" Type="http://schemas.openxmlformats.org/officeDocument/2006/relationships/hyperlink" Target="https://hal.science/search/index/?q=*&amp;authFullName_s=Claire Lamine" TargetMode="External"/><Relationship Id="rId12" Type="http://schemas.openxmlformats.org/officeDocument/2006/relationships/hyperlink" Target="https://hal.science/search/index/?q=*&amp;authFullName_s=Juliano Palm" TargetMode="External"/><Relationship Id="rId13" Type="http://schemas.openxmlformats.org/officeDocument/2006/relationships/hyperlink" Target="https://hal.science/search/index/?q=*&amp;authFullName_s=Martina Tuscano" TargetMode="External"/><Relationship Id="rId14" Type="http://schemas.openxmlformats.org/officeDocument/2006/relationships/hyperlink" Target="https://hal.science/search/index/?q=*&amp;authFullName_s=Claudia Schmitt" TargetMode="External"/><Relationship Id="rId15" Type="http://schemas.openxmlformats.org/officeDocument/2006/relationships/hyperlink" Target="https://hal.science/search/index/?q=*&amp;authFullName_s=Morgan Jenatton" TargetMode="External"/><Relationship Id="rId16" Type="http://schemas.openxmlformats.org/officeDocument/2006/relationships/hyperlink" Target="https://dx.doi.org/10.48416/ijsaf.v24i3.676" TargetMode="External"/><Relationship Id="rId17" Type="http://schemas.openxmlformats.org/officeDocument/2006/relationships/hyperlink" Target="https://hal.science/hal-04200962v1" TargetMode="External"/><Relationship Id="rId18" Type="http://schemas.openxmlformats.org/officeDocument/2006/relationships/hyperlink" Target="https://hal.science/search/index/?q=*&amp;authFullName_s=Laurence Granchamp" TargetMode="External"/><Relationship Id="rId19" Type="http://schemas.openxmlformats.org/officeDocument/2006/relationships/hyperlink" Target="https://hal.science/search/index/?q=*&amp;authFullName_s=Guy-El-Karim Berthom&#233;" TargetMode="External"/><Relationship Id="rId20" Type="http://schemas.openxmlformats.org/officeDocument/2006/relationships/hyperlink" Target="https://dx.doi.org/10.7202/1105102ar" TargetMode="External"/><Relationship Id="rId21" Type="http://schemas.openxmlformats.org/officeDocument/2006/relationships/hyperlink" Target="https://hal.science/hal-04034107v1" TargetMode="External"/><Relationship Id="rId22" Type="http://schemas.openxmlformats.org/officeDocument/2006/relationships/hyperlink" Target="https://hal.science/search/index/?q=*&amp;authFullName_s=Helda Morales" TargetMode="External"/><Relationship Id="rId23" Type="http://schemas.openxmlformats.org/officeDocument/2006/relationships/hyperlink" Target="https://hal.science/search/index/?q=*&amp;authFullName_s=Leticia Durand" TargetMode="External"/><Relationship Id="rId24" Type="http://schemas.openxmlformats.org/officeDocument/2006/relationships/hyperlink" Target="https://hal.science/search/index/?q=*&amp;authFullName_s=Alfio Brandenburg" TargetMode="External"/><Relationship Id="rId25" Type="http://schemas.openxmlformats.org/officeDocument/2006/relationships/hyperlink" Target="https://dx.doi.org/10.1051/nss/2023007" TargetMode="External"/><Relationship Id="rId26" Type="http://schemas.openxmlformats.org/officeDocument/2006/relationships/hyperlink" Target="https://hal.science/hal-03627475v1" TargetMode="External"/><Relationship Id="rId27" Type="http://schemas.openxmlformats.org/officeDocument/2006/relationships/hyperlink" Target="https://dx.doi.org/10.48728/antipodes.220112" TargetMode="External"/><Relationship Id="rId28" Type="http://schemas.openxmlformats.org/officeDocument/2006/relationships/hyperlink" Target="https://hal.science/hal-03627304v1" TargetMode="External"/><Relationship Id="rId29" Type="http://schemas.openxmlformats.org/officeDocument/2006/relationships/hyperlink" Target="https://hal.science/hal-03565150v1" TargetMode="External"/><Relationship Id="rId30" Type="http://schemas.openxmlformats.org/officeDocument/2006/relationships/hyperlink" Target="https://dx.doi.org/10.1080/21683565.2019.1631935" TargetMode="External"/><Relationship Id="rId31" Type="http://schemas.openxmlformats.org/officeDocument/2006/relationships/hyperlink" Target="https://hal.science/hal-03627466v1" TargetMode="External"/><Relationship Id="rId32" Type="http://schemas.openxmlformats.org/officeDocument/2006/relationships/hyperlink" Target="https://hal.science/search/index/?q=*&amp;authFullName_s=Candelaria Hern&#225;ndez Mel&#233;ndez" TargetMode="External"/><Relationship Id="rId33" Type="http://schemas.openxmlformats.org/officeDocument/2006/relationships/hyperlink" Target="https://hal.science/search/index/?q=*&amp;authFullName_s=Edith S&#225;ntiz L&#243;pez" TargetMode="External"/><Relationship Id="rId34" Type="http://schemas.openxmlformats.org/officeDocument/2006/relationships/hyperlink" Target="https://hal.science/hal-04289327v1" TargetMode="External"/><Relationship Id="rId35" Type="http://schemas.openxmlformats.org/officeDocument/2006/relationships/hyperlink" Target="https://hal.science/hal-04289349v1" TargetMode="External"/><Relationship Id="rId36" Type="http://schemas.openxmlformats.org/officeDocument/2006/relationships/hyperlink" Target="https://hal.science/search/index/?q=*&amp;authFullName_s=Terry Marsden"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Morgan Jenatton</dc:title>
  <dc:description>CV</dc:description>
  <dc:subject/>
  <cp:keywords/>
  <cp:category/>
  <cp:lastModifiedBy/>
  <dcterms:created xsi:type="dcterms:W3CDTF">2026-05-16T13:55:08+02:00</dcterms:created>
  <dcterms:modified xsi:type="dcterms:W3CDTF">2026-05-16T13:55:08+02:00</dcterms:modified>
</cp:coreProperties>
</file>

<file path=docProps/custom.xml><?xml version="1.0" encoding="utf-8"?>
<Properties xmlns="http://schemas.openxmlformats.org/officeDocument/2006/custom-properties" xmlns:vt="http://schemas.openxmlformats.org/officeDocument/2006/docPropsVTypes"/>
</file>