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Retière </w:t>
      </w:r>
      <w:r>
        <w:rPr>
          <w:color w:val="641e6e"/>
        </w:rPr>
        <w:t xml:space="preserve">Maîtresse de conférences en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Responsabilités</w:t>
      </w:r>
    </w:p>
    <w:p>
      <w:pPr/>
      <w:r>
        <w:rPr>
          <w:b w:val="1"/>
          <w:bCs w:val="1"/>
        </w:rPr>
        <w:t xml:space="preserve">Depuis janvier 2024</w:t>
      </w:r>
      <w:r>
        <w:rPr/>
        <w:t xml:space="preserve"> : Responsable du parcours Ville Durable et Pratiques de l’Aménagement (VDPA) du Master d’Urbanisme et aménagement</w:t>
      </w:r>
      <w:r>
        <w:rPr>
          <w:b w:val="1"/>
          <w:bCs w:val="1"/>
        </w:rPr>
        <w:t xml:space="preserve">Depuis mai 2024</w:t>
      </w:r>
      <w:r>
        <w:rPr/>
        <w:t xml:space="preserve"> : Co-coordinatrice de l’enseignement pluridisciplinaire « Transitions écologiques » à destination de tou·tes les étudiant·es de licence de l’Université Paris Nanterre</w:t>
      </w:r>
    </w:p>
    <w:p>
      <w:pPr>
        <w:pStyle w:val="Heading1"/>
      </w:pPr>
      <w:r>
        <w:rPr/>
        <w:t xml:space="preserve">Parcours universitaire et professionnel</w:t>
      </w:r>
    </w:p>
    <w:p>
      <w:pPr/>
      <w:r>
        <w:rPr>
          <w:b w:val="1"/>
          <w:bCs w:val="1"/>
        </w:rPr>
        <w:t xml:space="preserve">Depuis 2023</w:t>
      </w:r>
      <w:r>
        <w:rPr/>
        <w:t xml:space="preserve"> : Maîtresse de conférences en Géographie, Université Paris Nanterre, membre de l’unité de recherche Mosaïques - LAVUE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 :	Ingénieure pédagogique. Membre de l’équipe pédagogique et co-responsable du master Transitions écologiques, économiques et sociales (TREES) à l’Université Paris 8</w:t>
      </w:r>
    </w:p>
    <w:p>
      <w:pPr/>
      <w:r>
        <w:rPr>
          <w:b w:val="1"/>
          <w:bCs w:val="1"/>
        </w:rPr>
        <w:t xml:space="preserve">2022</w:t>
      </w:r>
      <w:r>
        <w:rPr/>
        <w:t xml:space="preserve"> : Doctorat en Géographie et en Écologie appliquée dans le cadre d’une cotutelle entre l’Université Paris 8 et l’Universidade de São Paulo ; sous la direction de Nathalie Lemarchand et Paulo Eduardo Moruzzi Marques et le co-encadrement de Ségolène Darly. </w:t>
      </w:r>
      <w:r>
        <w:rPr>
          <w:b w:val="1"/>
          <w:bCs w:val="1"/>
          <w:i w:val="1"/>
          <w:iCs w:val="1"/>
        </w:rPr>
        <w:t xml:space="preserve">Titre</w:t>
      </w:r>
      <w:r>
        <w:rPr/>
        <w:t xml:space="preserve"> : Politiques d’approvisionnement de la restauration scolaire au Brésil et en France, la transition écologique à l’épreuve des métropoles</w:t>
      </w:r>
    </w:p>
    <w:p>
      <w:pPr/>
      <w:r>
        <w:rPr>
          <w:b w:val="1"/>
          <w:bCs w:val="1"/>
        </w:rPr>
        <w:t xml:space="preserve">2019-2021</w:t>
      </w:r>
      <w:r>
        <w:rPr/>
        <w:t xml:space="preserve">	: ATER en géographie, Université Paris 8</w:t>
      </w:r>
    </w:p>
    <w:p>
      <w:pPr/>
      <w:r>
        <w:rPr>
          <w:b w:val="1"/>
          <w:bCs w:val="1"/>
        </w:rPr>
        <w:t xml:space="preserve">2014-2015</w:t>
      </w:r>
      <w:r>
        <w:rPr/>
        <w:t xml:space="preserve">	: Chargée de projet de développement territorial et secrétaire exécutive de l’ONG locale Instituto Terra Mater (Piracicaba, Brésil)</w:t>
      </w:r>
    </w:p>
    <w:p>
      <w:pPr/>
      <w:r>
        <w:rPr>
          <w:b w:val="1"/>
          <w:bCs w:val="1"/>
        </w:rPr>
        <w:t xml:space="preserve">2014</w:t>
      </w:r>
      <w:r>
        <w:rPr/>
        <w:t xml:space="preserve">	: Master recherche en Écologie appliquée à l’ESALQ-Universidade de São Paulo ; mémoire recherche encadré par Paulo E. Moruzzi Marques </w:t>
      </w:r>
      <w:r>
        <w:rPr>
          <w:b w:val="1"/>
          <w:bCs w:val="1"/>
          <w:i w:val="1"/>
          <w:iCs w:val="1"/>
        </w:rPr>
        <w:t xml:space="preserve">Titre</w:t>
      </w:r>
      <w:r>
        <w:rPr/>
        <w:t xml:space="preserve"> : Insertion d’agriculteurs familiaux dans des circuits courts de proximité dans l’État de São Paulo : modalités de vente et adaptation des systèmes agricoles</w:t>
      </w:r>
    </w:p>
    <w:p>
      <w:pPr/>
      <w:r>
        <w:rPr>
          <w:b w:val="1"/>
          <w:bCs w:val="1"/>
        </w:rPr>
        <w:t xml:space="preserve">2013-2014</w:t>
      </w:r>
      <w:r>
        <w:rPr/>
        <w:t xml:space="preserve">	: Chargée de projet de recherche appliquée en agroécologie à l’ESALQ/USP (Piracicaba, Brésil)</w:t>
      </w:r>
    </w:p>
    <w:p>
      <w:pPr/>
      <w:r>
        <w:rPr>
          <w:b w:val="1"/>
          <w:bCs w:val="1"/>
        </w:rPr>
        <w:t xml:space="preserve">2009-2012</w:t>
      </w:r>
      <w:r>
        <w:rPr/>
        <w:t xml:space="preserve">	: Chargée de projet, réseau international d’Économie humaine au Centre Lebret-IRFED (Paris)</w:t>
      </w:r>
    </w:p>
    <w:p>
      <w:pPr/>
      <w:r>
        <w:rPr>
          <w:b w:val="1"/>
          <w:bCs w:val="1"/>
        </w:rPr>
        <w:t xml:space="preserve">2009</w:t>
      </w:r>
      <w:r>
        <w:rPr/>
        <w:t xml:space="preserve">	: Ingénieure agronome, double diplôme, AgroParisTech / ESALQ-Universidade de São Paulo</w:t>
      </w: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Cours en licence de géographie, en master d’urbanisme et en master de géographie.</w:t>
      </w:r>
    </w:p>
    <w:p>
      <w:pPr/>
      <w:r>
        <w:rPr>
          <w:b w:val="1"/>
          <w:bCs w:val="1"/>
        </w:rPr>
        <w:t xml:space="preserve">Thématiques d’enseignement</w:t>
      </w:r>
      <w:r>
        <w:rPr/>
        <w:t xml:space="preserve"> : agricultures dans la transition ; géographie du développement et des transitions ; ville durable, espaces ouverts et durabilité des territoires ; données et sources (méthodes quantitatives du diagnostic territorial) ; acteurs des transitions territoriales ; villes latino-américaines, environnements et espaces ruraux (préparation aux concours de l’enseignement).</w:t>
      </w:r>
    </w:p>
    <w:p>
      <w:pPr>
        <w:pStyle w:val="Heading1"/>
      </w:pPr>
      <w:r>
        <w:rPr/>
        <w:t xml:space="preserve">Thèmes de recherche</w:t>
      </w:r>
    </w:p>
    <w:p>
      <w:pPr/>
      <w:r>
        <w:rPr/>
        <w:t xml:space="preserve">Géographie des transitions écologiques territoriales ; Politiques publiques et pratiques locales ; Villes durables (nature en ville, approvisionnement alimentaire, transformations des relations urbain-rural) ; Systèmes agroalimentaires et politiques agricoles et alimentaires</w:t>
      </w:r>
      <w:r>
        <w:rPr>
          <w:b w:val="1"/>
          <w:bCs w:val="1"/>
        </w:rPr>
        <w:t xml:space="preserve">Terrains en France</w:t>
      </w:r>
      <w:r>
        <w:rPr/>
        <w:t xml:space="preserve"> : métropole parisienne ; région Île-de-France</w:t>
      </w:r>
      <w:r>
        <w:rPr>
          <w:b w:val="1"/>
          <w:bCs w:val="1"/>
        </w:rPr>
        <w:t xml:space="preserve">Terrains au Brésil</w:t>
      </w:r>
      <w:r>
        <w:rPr/>
        <w:t xml:space="preserve"> : régions métropolitaines de São Paulo, de Campinas et de Piracicaba ; zones rurales de l’État de São Paulo</w:t>
      </w:r>
    </w:p>
    <w:p>
      <w:pPr/>
      <w:r>
        <w:rPr>
          <w:b w:val="1"/>
          <w:bCs w:val="1"/>
        </w:rPr>
        <w:t xml:space="preserve">Réseaux académiques et expertise scientifique</w:t>
      </w:r>
    </w:p>
    <w:p>
      <w:pPr/>
      <w:r>
        <w:rPr>
          <w:b w:val="1"/>
          <w:bCs w:val="1"/>
        </w:rPr>
        <w:t xml:space="preserve">Depuis 2023</w:t>
      </w:r>
      <w:r>
        <w:rPr/>
        <w:t xml:space="preserve"> :	Au sein du LAVUE : membre de l’axe 5 « Interfaces : métropolisations et dynamiques rurales » ; membre des groupes de réflexion autour du prochain projet scientifique, chantiers « Collectivités territoriales et circulations des modèles agri-alimentaires »</w:t>
      </w:r>
    </w:p>
    <w:p>
      <w:pPr/>
      <w:r>
        <w:rPr>
          <w:b w:val="1"/>
          <w:bCs w:val="1"/>
        </w:rPr>
        <w:t xml:space="preserve">Depuis 2022</w:t>
      </w:r>
      <w:r>
        <w:rPr/>
        <w:t xml:space="preserve"> :	Membre du comité scientifique du Projet Alimentaire Territorial du département de la Seine-Saint-Denis, coordonné par le Lab3S</w:t>
      </w:r>
    </w:p>
    <w:p>
      <w:pPr/>
      <w:r>
        <w:rPr>
          <w:b w:val="1"/>
          <w:bCs w:val="1"/>
        </w:rPr>
        <w:t xml:space="preserve">2022-2024</w:t>
      </w:r>
      <w:r>
        <w:rPr/>
        <w:t xml:space="preserve"> :	Membre du groupe de travail « Orchestrer les flux de matière organique à Paris » coordonné par le Groupe régional d'expertise sur le changement climatique et la transition écologique en Ile-de-France (GREC) pour la Ville de Paris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 :	Membre de l’équipe de coordination de l’Atelier 3 du LADYSS « Agriculture, Alimentation et Cohésion sociale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d’approvisionnement durable de la restauration scolaire : transition et stratégies de territorialisation dans la métropole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2024, 63,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⟨10.4000/11wvh⟩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food policies and the transition of urban food systems in Brazil and France: insights from São Paulo and Greater Paris region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⟨10.3389/fsufs.2023.984207⟩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justice in rural reconfiguration processes: case study of neo-rurals in the state of São Paulo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e Sociologia Rural</w:t>
            </w:r>
            <w:r>
              <w:rPr/>
              <w:t xml:space="preserve">, 2019, 57 (3), pp.490 - 503.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⟨10.1590/1806-9479.2019.184109⟩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“promise of difference” of cooperative supermarkets: making quality products accessible through democratic sustainable food chains?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- Revista do Desenvolvimento Regional</w:t>
            </w:r>
            <w:r>
              <w:rPr/>
              <w:t xml:space="preserve">, 2019, 24 (3), pp.35-48.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⟨10.17058/redes.v24i3.14002⟩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participação da agricultura familiar no Programa Nacional de Alimentação Escolar: estudo de casos em municípios paulistas da região administrativa de Campinas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Nayla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Carolina Ferraz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Segurança Alimentar e Nutricional</w:t>
            </w:r>
            <w:r>
              <w:rPr/>
              <w:t xml:space="preserve">, 2017, 24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⟨10.20396/san.v24i2.8649835⟩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Justificações em torno de assentamento periurbano da modalidade projetos de desenvolvimento sustentável (PDS) no estado de São Paulo : uma justiça ecológica em questão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P.E. Moruzzi Marques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C.A. Khatounian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L.C. Gaspari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Retratos de Assentamentos</w:t>
            </w:r>
            <w:r>
              <w:rPr/>
              <w:t xml:space="preserve">, 2016, 19,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demi-siècle de recherches en géographie du commerce », LESTRADE S., MERENNE-SCHOUMAKER B., DESSE R-P., SOUMAGNE J., DEPREZ S. (Dir.)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Demoyer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pp.143-148.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⟨10.4000/netcom.2374⟩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institutionnels et soutien à l’agriculture familiale au Brésil : étude de cas de producteurs insérés dans le programme d’alimentation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Terena Peres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Ademir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 (14),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⟨10.4000/vertigo.14861⟩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dos Sistemas Produtores de Leite Visando à Redução de Insumos Externos no Município de Coronel Vivida, Sudoeste do Paraná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C.A. Khatounian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2009, VI Congresso Brasileiro de Agroecologia e II Congresso Latinoamericano de Agroecologia, 4 (2), pp.3744-3747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d’approvisionnement de la restauration scolaire au Brésil et en France : la transition écologique à l’épreuve des métropoles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/>
              <w:t xml:space="preserve">Géographie. Université paris 8; Universidade de São Paulo,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tel-03958323v1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Justificações em torno de assentamentos periurbanos no estado de São Paulo: uma justiça ecológica em questão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C.A. Khatounian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Luciane Cristina Gaspari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/>
              <w:t xml:space="preserve">Souza, O. T.; Andrade Miguel, L.; Fleury, A. C.; Billaud, J.-P.; Zanoni, M. </w:t>
            </w:r>
            <w:r>
              <w:rPr>
                <w:i w:val="1"/>
                <w:iCs w:val="1"/>
              </w:rPr>
              <w:t xml:space="preserve">Diálogos contemporâneos acerca da questão agrária e agricultura familiar no Brasil e na França</w:t>
            </w:r>
            <w:r>
              <w:rPr/>
              <w:t xml:space="preserve">, Editora Universitária da PUCRS, pp.183-204,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et agroaliementaire au Brésil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Ademir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G.S.H.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PAC dans tous ses etats, déclinaison de la PAC et impacts dans sept pays européens</w:t>
            </w:r>
            <w:r>
              <w:rPr/>
              <w:t xml:space="preserve">, Institut de l'Elevage (IDELE).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hal-01549615v1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33446v1" TargetMode="External"/><Relationship Id="rId9" Type="http://schemas.openxmlformats.org/officeDocument/2006/relationships/hyperlink" Target="https://hal.science/search/index/?q=*&amp;authFullName_s=Morgane Reti&#232;re" TargetMode="External"/><Relationship Id="rId10" Type="http://schemas.openxmlformats.org/officeDocument/2006/relationships/hyperlink" Target="https://hal.science/search/index/?q=*&amp;authFullName_s=Paulo Eduardo Moruzzi Marques" TargetMode="External"/><Relationship Id="rId11" Type="http://schemas.openxmlformats.org/officeDocument/2006/relationships/hyperlink" Target="https://dx.doi.org/10.4000/11wvh" TargetMode="External"/><Relationship Id="rId12" Type="http://schemas.openxmlformats.org/officeDocument/2006/relationships/hyperlink" Target="https://hal.science/hal-04338061v1" TargetMode="External"/><Relationship Id="rId13" Type="http://schemas.openxmlformats.org/officeDocument/2006/relationships/hyperlink" Target="https://hal.science/search/index/?q=*&amp;authFullName_s=S&#233;gol&#232;ne Darly" TargetMode="External"/><Relationship Id="rId14" Type="http://schemas.openxmlformats.org/officeDocument/2006/relationships/hyperlink" Target="https://dx.doi.org/10.3389/fsufs.2023.984207" TargetMode="External"/><Relationship Id="rId15" Type="http://schemas.openxmlformats.org/officeDocument/2006/relationships/hyperlink" Target="https://hal.science/hal-04066565v1" TargetMode="External"/><Relationship Id="rId16" Type="http://schemas.openxmlformats.org/officeDocument/2006/relationships/hyperlink" Target="https://dx.doi.org/10.1590/1806-9479.2019.184109" TargetMode="External"/><Relationship Id="rId17" Type="http://schemas.openxmlformats.org/officeDocument/2006/relationships/hyperlink" Target="https://hal.inrae.fr/hal-03512817v1" TargetMode="External"/><Relationship Id="rId18" Type="http://schemas.openxmlformats.org/officeDocument/2006/relationships/hyperlink" Target="https://hal.science/search/index/?q=*&amp;authFullName_s=Giulia Giacche" TargetMode="External"/><Relationship Id="rId19" Type="http://schemas.openxmlformats.org/officeDocument/2006/relationships/hyperlink" Target="https://dx.doi.org/10.17058/redes.v24i3.14002" TargetMode="External"/><Relationship Id="rId20" Type="http://schemas.openxmlformats.org/officeDocument/2006/relationships/hyperlink" Target="https://shs.hal.science/halshs-01802290v1" TargetMode="External"/><Relationship Id="rId21" Type="http://schemas.openxmlformats.org/officeDocument/2006/relationships/hyperlink" Target="https://hal.science/search/index/?q=*&amp;authFullName_s=Nayla Almeida" TargetMode="External"/><Relationship Id="rId22" Type="http://schemas.openxmlformats.org/officeDocument/2006/relationships/hyperlink" Target="https://hal.science/search/index/?q=*&amp;authFullName_s=Carolina Ferraz Dos Santos" TargetMode="External"/><Relationship Id="rId23" Type="http://schemas.openxmlformats.org/officeDocument/2006/relationships/hyperlink" Target="https://dx.doi.org/10.20396/san.v24i2.8649835" TargetMode="External"/><Relationship Id="rId24" Type="http://schemas.openxmlformats.org/officeDocument/2006/relationships/hyperlink" Target="https://shs.hal.science/halshs-01797843v1" TargetMode="External"/><Relationship Id="rId25" Type="http://schemas.openxmlformats.org/officeDocument/2006/relationships/hyperlink" Target="https://hal.science/search/index/?q=*&amp;authFullName_s=P.E. Moruzzi Marques" TargetMode="External"/><Relationship Id="rId26" Type="http://schemas.openxmlformats.org/officeDocument/2006/relationships/hyperlink" Target="https://hal.science/search/index/?q=*&amp;authFullName_s=C.A. Khatounian" TargetMode="External"/><Relationship Id="rId27" Type="http://schemas.openxmlformats.org/officeDocument/2006/relationships/hyperlink" Target="https://hal.science/search/index/?q=*&amp;authFullName_s=L.C. Gaspari" TargetMode="External"/><Relationship Id="rId28" Type="http://schemas.openxmlformats.org/officeDocument/2006/relationships/hyperlink" Target="https://hal.science/hal-04066573v1" TargetMode="External"/><Relationship Id="rId29" Type="http://schemas.openxmlformats.org/officeDocument/2006/relationships/hyperlink" Target="https://hal.science/search/index/?q=*&amp;authFullName_s=Charlotte Charpentier" TargetMode="External"/><Relationship Id="rId30" Type="http://schemas.openxmlformats.org/officeDocument/2006/relationships/hyperlink" Target="https://hal.science/search/index/?q=*&amp;authFullName_s=Emilie Demoyer" TargetMode="External"/><Relationship Id="rId31" Type="http://schemas.openxmlformats.org/officeDocument/2006/relationships/hyperlink" Target="https://hal.science/search/index/?q=*&amp;authFullName_s=Samuel Deprez" TargetMode="External"/><Relationship Id="rId32" Type="http://schemas.openxmlformats.org/officeDocument/2006/relationships/hyperlink" Target="https://dx.doi.org/10.4000/netcom.2374" TargetMode="External"/><Relationship Id="rId33" Type="http://schemas.openxmlformats.org/officeDocument/2006/relationships/hyperlink" Target="https://shs.hal.science/halshs-01802372v1" TargetMode="External"/><Relationship Id="rId34" Type="http://schemas.openxmlformats.org/officeDocument/2006/relationships/hyperlink" Target="https://hal.science/search/index/?q=*&amp;authFullName_s=Terena Peres De Castro" TargetMode="External"/><Relationship Id="rId35" Type="http://schemas.openxmlformats.org/officeDocument/2006/relationships/hyperlink" Target="https://hal.science/search/index/?q=*&amp;authFullName_s=Ademir De Lucas" TargetMode="External"/><Relationship Id="rId36" Type="http://schemas.openxmlformats.org/officeDocument/2006/relationships/hyperlink" Target="https://dx.doi.org/10.4000/vertigo.14861" TargetMode="External"/><Relationship Id="rId37" Type="http://schemas.openxmlformats.org/officeDocument/2006/relationships/hyperlink" Target="https://hal.science/hal-04065983v1" TargetMode="External"/><Relationship Id="rId38" Type="http://schemas.openxmlformats.org/officeDocument/2006/relationships/hyperlink" Target="https://hal.science/hal-04617331v1" TargetMode="External"/><Relationship Id="rId39" Type="http://schemas.openxmlformats.org/officeDocument/2006/relationships/hyperlink" Target="https://hal.science/search/index/?q=*&amp;authFullName_s=S&#233;bastien Barot" TargetMode="External"/><Relationship Id="rId40" Type="http://schemas.openxmlformats.org/officeDocument/2006/relationships/hyperlink" Target="https://hal.science/search/index/?q=*&amp;authFullName_s=Sabine Bognon" TargetMode="External"/><Relationship Id="rId41" Type="http://schemas.openxmlformats.org/officeDocument/2006/relationships/hyperlink" Target="https://hal.science/search/index/?q=*&amp;authFullName_s=Marine Legrand" TargetMode="External"/><Relationship Id="rId42" Type="http://schemas.openxmlformats.org/officeDocument/2006/relationships/hyperlink" Target="https://hal.science/search/index/?q=*&amp;authFullName_s=Elisabeth Lehec" TargetMode="External"/><Relationship Id="rId43" Type="http://schemas.openxmlformats.org/officeDocument/2006/relationships/hyperlink" Target="https://theses.hal.science/tel-03958323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4066554v1" TargetMode="External"/><Relationship Id="rId46" Type="http://schemas.openxmlformats.org/officeDocument/2006/relationships/hyperlink" Target="https://hal.science/search/index/?q=*&amp;authFullName_s=Luciane Cristina Gaspari" TargetMode="External"/><Relationship Id="rId47" Type="http://schemas.openxmlformats.org/officeDocument/2006/relationships/hyperlink" Target="https://hal.science/hal-01549615v1" TargetMode="External"/><Relationship Id="rId48" Type="http://schemas.openxmlformats.org/officeDocument/2006/relationships/hyperlink" Target="https://hal.science/search/index/?q=*&amp;authFullName_s=Thierry Bonaudo" TargetMode="External"/><Relationship Id="rId49" Type="http://schemas.openxmlformats.org/officeDocument/2006/relationships/hyperlink" Target="https://hal.science/search/index/?q=*&amp;authFullName_s=Ademir Lucas" TargetMode="External"/><Relationship Id="rId50" Type="http://schemas.openxmlformats.org/officeDocument/2006/relationships/hyperlink" Target="https://hal.science/search/index/?q=*&amp;authFullName_s=G.S.H. Mirand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Retière</dc:title>
  <dc:description>CV</dc:description>
  <dc:subject/>
  <cp:keywords/>
  <cp:category/>
  <cp:lastModifiedBy/>
  <dcterms:created xsi:type="dcterms:W3CDTF">2026-05-12T02:03:10+02:00</dcterms:created>
  <dcterms:modified xsi:type="dcterms:W3CDTF">2026-05-12T02:03:10+02:00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