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Mouloud Boukala </w:t>
      </w:r>
      <w:r>
        <w:rPr>
          <w:color w:val="641e6e"/>
        </w:rPr>
        <w:t xml:space="preserve">Professeur titulaire à l'École des médias, Université du Québec à Montréal (UQAM)Titulaire de la Chaire de recherche du Canada sur les médias, les handicaps et les (auto)représentations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mouloud-boukala</w:t>
        </w:r>
      </w:hyperlink>
    </w:p>
    <w:p>
      <w:pPr>
        <w:numPr>
          <w:ilvl w:val="0"/>
          <w:numId w:val="1"/>
        </w:numPr>
      </w:pPr>
      <w:r>
        <w:rPr/>
        <w:t xml:space="preserve"> ORCID : </w:t>
      </w:r>
      <w:hyperlink r:id="rId9" w:history="1">
        <w:r>
          <w:rPr>
            <w:color w:val="#410a8c"/>
            <w:u w:val="single"/>
          </w:rPr>
          <w:t xml:space="preserve">0000-0002-0373-0207</w:t>
        </w:r>
      </w:hyperlink>
    </w:p>
    <w:p>
      <w:pPr>
        <w:spacing w:before="600"/>
      </w:pPr>
    </w:p>
    <w:p>
      <w:pPr>
        <w:pStyle w:val="Heading2"/>
      </w:pPr>
      <w:r>
        <w:rPr>
          <w:color w:val="1e198e"/>
          <w:b w:val="1"/>
          <w:bCs w:val="1"/>
        </w:rPr>
        <w:t xml:space="preserve">Présentation</w:t>
      </w:r>
    </w:p>
    <w:p>
      <w:pPr>
        <w:spacing w:after="100"/>
      </w:pPr>
    </w:p>
    <w:p>
      <w:pPr/>
      <w:r>
        <w:rPr/>
        <w:t xml:space="preserve">Professeur titulaire à École des médias à l’Université du Québec à Montréal, Mouloud Boukala est titulaire de la Chaire de recherche du Canada sur les médias, les handicaps et les (auto)représentations (CRCMHA) et co-responsable du Laboratoire Handicap Sourditude et Innovations (HSI). Il inscrit ses recherches au sein d’une anthropologie des médias, privilégiant l’étude des situations de handicap et d’(auto)représentation du handicap au cinéma, à la télévision et en bande dessinée. Ses recherches portent sur la question des liens entre les (auto)représentations du handicap et la participation sociale et citoyenne des personnes ayant des capacités distinctes. Il travaille également sur les modalités de perception, circulation et de négociation dans l’espace urbain en ayant recours à un oculomètre (eye tracker).</w:t>
      </w:r>
    </w:p>
    <w:p>
      <w:pPr/>
      <w:r>
        <w:rPr/>
        <w:t xml:space="preserve">Page personnelle :https://www.mouloudboukala.com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Insider research in media accessibility</w:t>
              </w:r>
            </w:hyperlink>
          </w:p>
          <w:p>
            <w:pPr/>
            <w:hyperlink r:id="rId11" w:history="1">
              <w:r>
                <w:rPr>
                  <w:color w:val="#410a8c"/>
                  <w:u w:val="single"/>
                </w:rPr>
                <w:t xml:space="preserve">Irene Hermosa-Ramírez</w:t>
              </w:r>
            </w:hyperlink>
            <w:r>
              <w:rPr/>
              <w:t xml:space="preserve">,</w:t>
            </w:r>
            <w:hyperlink r:id="rId12" w:history="1">
              <w:r>
                <w:rPr>
                  <w:color w:val="#410a8c"/>
                  <w:u w:val="single"/>
                </w:rPr>
                <w:t xml:space="preserve">Mouloud Boukala</w:t>
              </w:r>
            </w:hyperlink>
          </w:p>
          <w:p>
            <w:pPr/>
            <w:r>
              <w:rPr>
                <w:i w:val="1"/>
                <w:iCs w:val="1"/>
              </w:rPr>
              <w:t xml:space="preserve">Cadernos de Tradução </w:t>
            </w:r>
            <w:r>
              <w:rPr/>
              <w:t xml:space="preserve">, 2025, 45 (Special Issue 2), pp.1-26. </w:t>
            </w:r>
            <w:hyperlink r:id="rId13" w:history="1">
              <w:r>
                <w:rPr>
                  <w:color w:val="#410a8c"/>
                  <w:u w:val="single"/>
                </w:rPr>
                <w:t xml:space="preserve">⟨10.5007/2175-7968.2025.e106837⟩</w:t>
              </w:r>
            </w:hyperlink>
          </w:p>
          <w:p>
            <w:pPr/>
            <w:r>
              <w:rPr/>
              <w:t xml:space="preserve">Article dans une revue</w:t>
            </w:r>
          </w:p>
          <w:p>
            <w:pPr/>
            <w:hyperlink r:id="rId10" w:history="1">
              <w:r>
                <w:rPr>
                  <w:color w:val="#410a8c"/>
                  <w:u w:val="single"/>
                </w:rPr>
                <w:t xml:space="preserve">hal-05531417v1</w:t>
              </w:r>
            </w:hyperlink>
          </w:p>
        </w:tc>
      </w:tr>
      <w:tr>
        <w:trPr/>
        <w:tc>
          <w:tcPr>
            <w:noWrap/>
          </w:tcPr>
          <w:p>
            <w:pPr>
              <w:spacing w:after="200"/>
            </w:pPr>
            <w:hyperlink r:id="rId14" w:history="1">
              <w:r>
                <w:rPr>
                  <w:color w:val="1e198e"/>
                  <w:b w:val="1"/>
                  <w:bCs w:val="1"/>
                  <w:u w:val="single"/>
                </w:rPr>
                <w:t xml:space="preserve">Perceiving city walking with an eye tracker</w:t>
              </w:r>
            </w:hyperlink>
          </w:p>
          <w:p>
            <w:pPr/>
            <w:hyperlink r:id="rId15" w:history="1">
              <w:r>
                <w:rPr>
                  <w:color w:val="#410a8c"/>
                  <w:u w:val="single"/>
                </w:rPr>
                <w:t xml:space="preserve">Spyros Franguiadakis</w:t>
              </w:r>
            </w:hyperlink>
            <w:r>
              <w:rPr/>
              <w:t xml:space="preserve">,</w:t>
            </w:r>
            <w:hyperlink r:id="rId16" w:history="1">
              <w:r>
                <w:rPr>
                  <w:color w:val="#410a8c"/>
                  <w:u w:val="single"/>
                </w:rPr>
                <w:t xml:space="preserve">Thierry Boissière</w:t>
              </w:r>
            </w:hyperlink>
            <w:r>
              <w:rPr/>
              <w:t xml:space="preserve">,</w:t>
            </w:r>
            <w:hyperlink r:id="rId12" w:history="1">
              <w:r>
                <w:rPr>
                  <w:color w:val="#410a8c"/>
                  <w:u w:val="single"/>
                </w:rPr>
                <w:t xml:space="preserve">Mouloud Boukala</w:t>
              </w:r>
            </w:hyperlink>
            <w:r>
              <w:rPr/>
              <w:t xml:space="preserve">,</w:t>
            </w:r>
            <w:hyperlink r:id="rId17" w:history="1">
              <w:r>
                <w:rPr>
                  <w:color w:val="#410a8c"/>
                  <w:u w:val="single"/>
                </w:rPr>
                <w:t xml:space="preserve">Denis Cerclet</w:t>
              </w:r>
            </w:hyperlink>
          </w:p>
          <w:p>
            <w:pPr/>
            <w:r>
              <w:rPr>
                <w:i w:val="1"/>
                <w:iCs w:val="1"/>
              </w:rPr>
              <w:t xml:space="preserve">Revue d'Anthropologie des Connaissances</w:t>
            </w:r>
            <w:r>
              <w:rPr/>
              <w:t xml:space="preserve">, 2025, 19 (1), </w:t>
            </w:r>
            <w:hyperlink r:id="rId18" w:history="1">
              <w:r>
                <w:rPr>
                  <w:color w:val="#410a8c"/>
                  <w:u w:val="single"/>
                </w:rPr>
                <w:t xml:space="preserve">⟨10.4000/13efw⟩</w:t>
              </w:r>
            </w:hyperlink>
          </w:p>
          <w:p>
            <w:pPr/>
            <w:r>
              <w:rPr/>
              <w:t xml:space="preserve">Article dans une revue</w:t>
            </w:r>
          </w:p>
          <w:p>
            <w:pPr/>
            <w:hyperlink r:id="rId14" w:history="1">
              <w:r>
                <w:rPr>
                  <w:color w:val="#410a8c"/>
                  <w:u w:val="single"/>
                </w:rPr>
                <w:t xml:space="preserve">hal-05531421v1</w:t>
              </w:r>
            </w:hyperlink>
          </w:p>
        </w:tc>
      </w:tr>
      <w:tr>
        <w:trPr/>
        <w:tc>
          <w:tcPr>
            <w:noWrap/>
          </w:tcPr>
          <w:p>
            <w:pPr>
              <w:spacing w:after="200"/>
            </w:pPr>
            <w:hyperlink r:id="rId19" w:history="1">
              <w:r>
                <w:rPr>
                  <w:color w:val="1e198e"/>
                  <w:b w:val="1"/>
                  <w:bCs w:val="1"/>
                  <w:u w:val="single"/>
                </w:rPr>
                <w:t xml:space="preserve">Nouvelles relations à la mort à l’ère du numérique et du transhumanisme</w:t>
              </w:r>
            </w:hyperlink>
          </w:p>
          <w:p>
            <w:pPr/>
            <w:hyperlink r:id="rId12" w:history="1">
              <w:r>
                <w:rPr>
                  <w:color w:val="#410a8c"/>
                  <w:u w:val="single"/>
                </w:rPr>
                <w:t xml:space="preserve">Mouloud Boukala</w:t>
              </w:r>
            </w:hyperlink>
            <w:r>
              <w:rPr/>
              <w:t xml:space="preserve">,</w:t>
            </w:r>
            <w:hyperlink r:id="rId20" w:history="1">
              <w:r>
                <w:rPr>
                  <w:color w:val="#410a8c"/>
                  <w:u w:val="single"/>
                </w:rPr>
                <w:t xml:space="preserve">Hélène Bourdeloie</w:t>
              </w:r>
            </w:hyperlink>
            <w:r>
              <w:rPr/>
              <w:t xml:space="preserve">,</w:t>
            </w:r>
            <w:hyperlink r:id="rId21" w:history="1">
              <w:r>
                <w:rPr>
                  <w:color w:val="#410a8c"/>
                  <w:u w:val="single"/>
                </w:rPr>
                <w:t xml:space="preserve">Gil Labescat</w:t>
              </w:r>
            </w:hyperlink>
          </w:p>
          <w:p>
            <w:pPr/>
            <w:r>
              <w:rPr>
                <w:i w:val="1"/>
                <w:iCs w:val="1"/>
              </w:rPr>
              <w:t xml:space="preserve">Frontières</w:t>
            </w:r>
            <w:r>
              <w:rPr/>
              <w:t xml:space="preserve">, 2021</w:t>
            </w:r>
          </w:p>
          <w:p>
            <w:pPr/>
            <w:r>
              <w:rPr/>
              <w:t xml:space="preserve">Article dans une revue</w:t>
            </w:r>
          </w:p>
          <w:p>
            <w:pPr/>
            <w:hyperlink r:id="rId19" w:history="1">
              <w:r>
                <w:rPr>
                  <w:color w:val="#410a8c"/>
                  <w:u w:val="single"/>
                </w:rPr>
                <w:t xml:space="preserve">hal-03521548v1</w:t>
              </w:r>
            </w:hyperlink>
          </w:p>
        </w:tc>
      </w:tr>
      <w:tr>
        <w:trPr/>
        <w:tc>
          <w:tcPr>
            <w:noWrap/>
          </w:tcPr>
          <w:p>
            <w:pPr>
              <w:spacing w:after="200"/>
            </w:pPr>
            <w:hyperlink r:id="rId22" w:history="1">
              <w:r>
                <w:rPr>
                  <w:color w:val="1e198e"/>
                  <w:b w:val="1"/>
                  <w:bCs w:val="1"/>
                  <w:u w:val="single"/>
                </w:rPr>
                <w:t xml:space="preserve">Comment saisir et comprendre la marche en ville ?</w:t>
              </w:r>
            </w:hyperlink>
          </w:p>
          <w:p>
            <w:pPr/>
            <w:hyperlink r:id="rId17" w:history="1">
              <w:r>
                <w:rPr>
                  <w:color w:val="#410a8c"/>
                  <w:u w:val="single"/>
                </w:rPr>
                <w:t xml:space="preserve">Denis Cerclet</w:t>
              </w:r>
            </w:hyperlink>
            <w:r>
              <w:rPr/>
              <w:t xml:space="preserve">,</w:t>
            </w:r>
            <w:hyperlink r:id="rId16" w:history="1">
              <w:r>
                <w:rPr>
                  <w:color w:val="#410a8c"/>
                  <w:u w:val="single"/>
                </w:rPr>
                <w:t xml:space="preserve">Thierry Boissière</w:t>
              </w:r>
            </w:hyperlink>
            <w:r>
              <w:rPr/>
              <w:t xml:space="preserve">,</w:t>
            </w:r>
            <w:hyperlink r:id="rId12" w:history="1">
              <w:r>
                <w:rPr>
                  <w:color w:val="#410a8c"/>
                  <w:u w:val="single"/>
                </w:rPr>
                <w:t xml:space="preserve">Mouloud Boukala</w:t>
              </w:r>
            </w:hyperlink>
            <w:r>
              <w:rPr/>
              <w:t xml:space="preserve">,</w:t>
            </w:r>
            <w:hyperlink r:id="rId23" w:history="1">
              <w:r>
                <w:rPr>
                  <w:color w:val="#410a8c"/>
                  <w:u w:val="single"/>
                </w:rPr>
                <w:t xml:space="preserve">Liliane Buccianti Barakat</w:t>
              </w:r>
            </w:hyperlink>
            <w:r>
              <w:rPr/>
              <w:t xml:space="preserve">,</w:t>
            </w:r>
            <w:hyperlink r:id="rId15" w:history="1">
              <w:r>
                <w:rPr>
                  <w:color w:val="#410a8c"/>
                  <w:u w:val="single"/>
                </w:rPr>
                <w:t xml:space="preserve">Spyros Franguiadakis</w:t>
              </w:r>
            </w:hyperlink>
            <w:r>
              <w:rPr/>
              <w:t xml:space="preserve">et al.</w:t>
            </w:r>
          </w:p>
          <w:p>
            <w:pPr/>
            <w:r>
              <w:rPr>
                <w:i w:val="1"/>
                <w:iCs w:val="1"/>
              </w:rPr>
              <w:t xml:space="preserve">Parcours Anthropologiques</w:t>
            </w:r>
            <w:r>
              <w:rPr/>
              <w:t xml:space="preserve">, 2020, 15, pp.126-161. </w:t>
            </w:r>
            <w:hyperlink r:id="rId24" w:history="1">
              <w:r>
                <w:rPr>
                  <w:color w:val="#410a8c"/>
                  <w:u w:val="single"/>
                </w:rPr>
                <w:t xml:space="preserve">⟨10.4000/pa.1181⟩</w:t>
              </w:r>
            </w:hyperlink>
          </w:p>
          <w:p>
            <w:pPr/>
            <w:r>
              <w:rPr/>
              <w:t xml:space="preserve">Article dans une revue</w:t>
            </w:r>
          </w:p>
          <w:p>
            <w:pPr/>
            <w:hyperlink r:id="rId22" w:history="1">
              <w:r>
                <w:rPr>
                  <w:color w:val="#410a8c"/>
                  <w:u w:val="single"/>
                </w:rPr>
                <w:t xml:space="preserve">hal-02928917v1</w:t>
              </w:r>
            </w:hyperlink>
          </w:p>
        </w:tc>
      </w:tr>
      <w:tr>
        <w:trPr/>
        <w:tc>
          <w:tcPr>
            <w:noWrap/>
          </w:tcPr>
          <w:p>
            <w:pPr>
              <w:spacing w:after="200"/>
            </w:pPr>
            <w:hyperlink r:id="rId25" w:history="1">
              <w:r>
                <w:rPr>
                  <w:color w:val="1e198e"/>
                  <w:b w:val="1"/>
                  <w:bCs w:val="1"/>
                  <w:u w:val="single"/>
                </w:rPr>
                <w:t xml:space="preserve">Multiplicité et transformations des morts animales dans les sociétés contemporaines</w:t>
              </w:r>
            </w:hyperlink>
          </w:p>
          <w:p>
            <w:pPr/>
            <w:hyperlink r:id="rId26" w:history="1">
              <w:r>
                <w:rPr>
                  <w:color w:val="#410a8c"/>
                  <w:u w:val="single"/>
                </w:rPr>
                <w:t xml:space="preserve">Olivier Givre</w:t>
              </w:r>
            </w:hyperlink>
            <w:r>
              <w:rPr/>
              <w:t xml:space="preserve">,</w:t>
            </w:r>
            <w:hyperlink r:id="rId12" w:history="1">
              <w:r>
                <w:rPr>
                  <w:color w:val="#410a8c"/>
                  <w:u w:val="single"/>
                </w:rPr>
                <w:t xml:space="preserve">Mouloud Boukala</w:t>
              </w:r>
            </w:hyperlink>
          </w:p>
          <w:p>
            <w:pPr/>
            <w:r>
              <w:rPr>
                <w:i w:val="1"/>
                <w:iCs w:val="1"/>
              </w:rPr>
              <w:t xml:space="preserve">Frontières</w:t>
            </w:r>
            <w:r>
              <w:rPr/>
              <w:t xml:space="preserve">, 2019, Morts animales en perspectives, 30 (2), pp.3-10. </w:t>
            </w:r>
            <w:hyperlink r:id="rId27" w:history="1">
              <w:r>
                <w:rPr>
                  <w:color w:val="#410a8c"/>
                  <w:u w:val="single"/>
                </w:rPr>
                <w:t xml:space="preserve">⟨10.7202/1062439ar⟩</w:t>
              </w:r>
            </w:hyperlink>
          </w:p>
          <w:p>
            <w:pPr/>
            <w:r>
              <w:rPr/>
              <w:t xml:space="preserve">Article dans une revue</w:t>
            </w:r>
          </w:p>
          <w:p>
            <w:pPr/>
            <w:hyperlink r:id="rId25" w:history="1">
              <w:r>
                <w:rPr>
                  <w:color w:val="#410a8c"/>
                  <w:u w:val="single"/>
                </w:rPr>
                <w:t xml:space="preserve">halshs-02302109v1</w:t>
              </w:r>
            </w:hyperlink>
          </w:p>
        </w:tc>
      </w:tr>
      <w:tr>
        <w:trPr/>
        <w:tc>
          <w:tcPr>
            <w:noWrap/>
          </w:tcPr>
          <w:p>
            <w:pPr>
              <w:spacing w:after="200"/>
            </w:pPr>
            <w:hyperlink r:id="rId28" w:history="1">
              <w:r>
                <w:rPr>
                  <w:color w:val="1e198e"/>
                  <w:b w:val="1"/>
                  <w:bCs w:val="1"/>
                  <w:u w:val="single"/>
                </w:rPr>
                <w:t xml:space="preserve">Postures et trajectoires urbaines : la place des enfants dans la ville</w:t>
              </w:r>
            </w:hyperlink>
          </w:p>
          <w:p>
            <w:pPr/>
            <w:hyperlink r:id="rId29" w:history="1">
              <w:r>
                <w:rPr>
                  <w:color w:val="#410a8c"/>
                  <w:u w:val="single"/>
                </w:rPr>
                <w:t xml:space="preserve">Nadja Monnet</w:t>
              </w:r>
            </w:hyperlink>
            <w:r>
              <w:rPr/>
              <w:t xml:space="preserve">,</w:t>
            </w:r>
            <w:hyperlink r:id="rId12" w:history="1">
              <w:r>
                <w:rPr>
                  <w:color w:val="#410a8c"/>
                  <w:u w:val="single"/>
                </w:rPr>
                <w:t xml:space="preserve">Mouloud Boukala</w:t>
              </w:r>
            </w:hyperlink>
          </w:p>
          <w:p>
            <w:pPr/>
            <w:r>
              <w:rPr>
                <w:i w:val="1"/>
                <w:iCs w:val="1"/>
              </w:rPr>
              <w:t xml:space="preserve">Enfances, Familles, Générations</w:t>
            </w:r>
            <w:r>
              <w:rPr/>
              <w:t xml:space="preserve">, 2018, Explorer la ville: Rapport aux espaces publics des enfants et des adolescents, 30, pp.[en ligne]</w:t>
            </w:r>
          </w:p>
          <w:p>
            <w:pPr/>
            <w:r>
              <w:rPr/>
              <w:t xml:space="preserve">Article dans une revue</w:t>
            </w:r>
          </w:p>
          <w:p>
            <w:pPr/>
            <w:hyperlink r:id="rId28" w:history="1">
              <w:r>
                <w:rPr>
                  <w:color w:val="#410a8c"/>
                  <w:u w:val="single"/>
                </w:rPr>
                <w:t xml:space="preserve">hal-02197680v1</w:t>
              </w:r>
            </w:hyperlink>
          </w:p>
        </w:tc>
      </w:tr>
      <w:tr>
        <w:trPr/>
        <w:tc>
          <w:tcPr>
            <w:noWrap/>
          </w:tcPr>
          <w:p>
            <w:pPr>
              <w:spacing w:after="200"/>
            </w:pPr>
            <w:hyperlink r:id="rId30" w:history="1">
              <w:r>
                <w:rPr>
                  <w:color w:val="1e198e"/>
                  <w:b w:val="1"/>
                  <w:bCs w:val="1"/>
                  <w:u w:val="single"/>
                </w:rPr>
                <w:t xml:space="preserve">Une certaine tendance des sciences sociales en France : le cinéma mésestimé</w:t>
              </w:r>
            </w:hyperlink>
          </w:p>
          <w:p>
            <w:pPr/>
            <w:hyperlink r:id="rId12" w:history="1">
              <w:r>
                <w:rPr>
                  <w:color w:val="#410a8c"/>
                  <w:u w:val="single"/>
                </w:rPr>
                <w:t xml:space="preserve">Mouloud Boukala</w:t>
              </w:r>
            </w:hyperlink>
            <w:r>
              <w:rPr/>
              <w:t xml:space="preserve">,</w:t>
            </w:r>
            <w:hyperlink r:id="rId31" w:history="1">
              <w:r>
                <w:rPr>
                  <w:color w:val="#410a8c"/>
                  <w:u w:val="single"/>
                </w:rPr>
                <w:t xml:space="preserve">François Laplantine</w:t>
              </w:r>
            </w:hyperlink>
          </w:p>
          <w:p>
            <w:pPr/>
            <w:r>
              <w:rPr>
                <w:i w:val="1"/>
                <w:iCs w:val="1"/>
              </w:rPr>
              <w:t xml:space="preserve">Anthropologie et sociétés</w:t>
            </w:r>
            <w:r>
              <w:rPr/>
              <w:t xml:space="preserve">, 2006, 30 (2), pp.87-105. </w:t>
            </w:r>
            <w:hyperlink r:id="rId32" w:history="1">
              <w:r>
                <w:rPr>
                  <w:color w:val="#410a8c"/>
                  <w:u w:val="single"/>
                </w:rPr>
                <w:t xml:space="preserve">⟨10.7202/014115ar⟩</w:t>
              </w:r>
            </w:hyperlink>
          </w:p>
          <w:p>
            <w:pPr/>
            <w:r>
              <w:rPr/>
              <w:t xml:space="preserve">Article dans une revue</w:t>
            </w:r>
          </w:p>
          <w:p>
            <w:pPr/>
            <w:hyperlink r:id="rId30" w:history="1">
              <w:r>
                <w:rPr>
                  <w:color w:val="#410a8c"/>
                  <w:u w:val="single"/>
                </w:rPr>
                <w:t xml:space="preserve">hal-03521943v1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Mort, image et innovation : les innovations formelles, narratives, scénographiques, mémorielles et technologiques des images thanatologiques</w:t>
              </w:r>
            </w:hyperlink>
          </w:p>
          <w:p>
            <w:pPr/>
            <w:hyperlink r:id="rId12" w:history="1">
              <w:r>
                <w:rPr>
                  <w:color w:val="#410a8c"/>
                  <w:u w:val="single"/>
                </w:rPr>
                <w:t xml:space="preserve">Mouloud Boukala</w:t>
              </w:r>
            </w:hyperlink>
            <w:r>
              <w:rPr/>
              <w:t xml:space="preserve">,</w:t>
            </w:r>
            <w:hyperlink r:id="rId34" w:history="1">
              <w:r>
                <w:rPr>
                  <w:color w:val="#410a8c"/>
                  <w:u w:val="single"/>
                </w:rPr>
                <w:t xml:space="preserve">Emmanuelle Caccamo</w:t>
              </w:r>
            </w:hyperlink>
          </w:p>
          <w:p>
            <w:pPr/>
            <w:r>
              <w:rPr>
                <w:i w:val="1"/>
                <w:iCs w:val="1"/>
              </w:rPr>
              <w:t xml:space="preserve">Frontières</w:t>
            </w:r>
            <w:r>
              <w:rPr/>
              <w:t xml:space="preserve">, 35 (1), 2024, </w:t>
            </w:r>
            <w:hyperlink r:id="rId35" w:history="1">
              <w:r>
                <w:rPr>
                  <w:color w:val="#410a8c"/>
                  <w:u w:val="single"/>
                </w:rPr>
                <w:t xml:space="preserve">⟨10.7202/1113455ar⟩</w:t>
              </w:r>
            </w:hyperlink>
          </w:p>
          <w:p>
            <w:pPr/>
            <w:r>
              <w:rPr/>
              <w:t xml:space="preserve">N°spécial de revue/special issue</w:t>
            </w:r>
          </w:p>
          <w:p>
            <w:pPr/>
            <w:hyperlink r:id="rId33" w:history="1">
              <w:r>
                <w:rPr>
                  <w:color w:val="#410a8c"/>
                  <w:u w:val="single"/>
                </w:rPr>
                <w:t xml:space="preserve">hal-05533755v1</w:t>
              </w:r>
            </w:hyperlink>
          </w:p>
        </w:tc>
      </w:tr>
      <w:tr>
        <w:trPr/>
        <w:tc>
          <w:tcPr>
            <w:noWrap/>
          </w:tcPr>
          <w:p>
            <w:pPr>
              <w:spacing w:after="200"/>
            </w:pPr>
            <w:hyperlink r:id="rId36" w:history="1">
              <w:r>
                <w:rPr>
                  <w:color w:val="1e198e"/>
                  <w:b w:val="1"/>
                  <w:bCs w:val="1"/>
                  <w:u w:val="single"/>
                </w:rPr>
                <w:t xml:space="preserve">Les technologies numériques et la mort</w:t>
              </w:r>
            </w:hyperlink>
          </w:p>
          <w:p>
            <w:pPr/>
            <w:hyperlink r:id="rId12" w:history="1">
              <w:r>
                <w:rPr>
                  <w:color w:val="#410a8c"/>
                  <w:u w:val="single"/>
                </w:rPr>
                <w:t xml:space="preserve">Mouloud Boukala</w:t>
              </w:r>
            </w:hyperlink>
            <w:r>
              <w:rPr/>
              <w:t xml:space="preserve">,</w:t>
            </w:r>
            <w:hyperlink r:id="rId20" w:history="1">
              <w:r>
                <w:rPr>
                  <w:color w:val="#410a8c"/>
                  <w:u w:val="single"/>
                </w:rPr>
                <w:t xml:space="preserve">Hélène Bourdeloie</w:t>
              </w:r>
            </w:hyperlink>
            <w:r>
              <w:rPr/>
              <w:t xml:space="preserve">,</w:t>
            </w:r>
            <w:hyperlink r:id="rId21" w:history="1">
              <w:r>
                <w:rPr>
                  <w:color w:val="#410a8c"/>
                  <w:u w:val="single"/>
                </w:rPr>
                <w:t xml:space="preserve">Gil Labescat</w:t>
              </w:r>
            </w:hyperlink>
          </w:p>
          <w:p>
            <w:pPr/>
            <w:r>
              <w:rPr>
                <w:i w:val="1"/>
                <w:iCs w:val="1"/>
              </w:rPr>
              <w:t xml:space="preserve">Frontières</w:t>
            </w:r>
            <w:r>
              <w:rPr/>
              <w:t xml:space="preserve">, 2021</w:t>
            </w:r>
          </w:p>
          <w:p>
            <w:pPr/>
            <w:r>
              <w:rPr/>
              <w:t xml:space="preserve">N°spécial de revue/special issue</w:t>
            </w:r>
          </w:p>
          <w:p>
            <w:pPr/>
            <w:hyperlink r:id="rId36" w:history="1">
              <w:r>
                <w:rPr>
                  <w:color w:val="#410a8c"/>
                  <w:u w:val="single"/>
                </w:rPr>
                <w:t xml:space="preserve">hal-05541803v1</w:t>
              </w:r>
            </w:hyperlink>
          </w:p>
        </w:tc>
      </w:tr>
      <w:tr>
        <w:trPr/>
        <w:tc>
          <w:tcPr>
            <w:noWrap/>
          </w:tcPr>
          <w:p>
            <w:pPr>
              <w:spacing w:after="200"/>
            </w:pPr>
            <w:hyperlink r:id="rId37" w:history="1">
              <w:r>
                <w:rPr>
                  <w:color w:val="1e198e"/>
                  <w:b w:val="1"/>
                  <w:bCs w:val="1"/>
                  <w:u w:val="single"/>
                </w:rPr>
                <w:t xml:space="preserve">Théories et méthodes à travers l'usage du numérique</w:t>
              </w:r>
            </w:hyperlink>
          </w:p>
          <w:p>
            <w:pPr/>
            <w:hyperlink r:id="rId12" w:history="1">
              <w:r>
                <w:rPr>
                  <w:color w:val="#410a8c"/>
                  <w:u w:val="single"/>
                </w:rPr>
                <w:t xml:space="preserve">Mouloud Boukala</w:t>
              </w:r>
            </w:hyperlink>
            <w:r>
              <w:rPr/>
              <w:t xml:space="preserve">,</w:t>
            </w:r>
            <w:hyperlink r:id="rId17" w:history="1">
              <w:r>
                <w:rPr>
                  <w:color w:val="#410a8c"/>
                  <w:u w:val="single"/>
                </w:rPr>
                <w:t xml:space="preserve">Denis Cerclet</w:t>
              </w:r>
            </w:hyperlink>
          </w:p>
          <w:p>
            <w:pPr/>
            <w:r>
              <w:rPr>
                <w:i w:val="1"/>
                <w:iCs w:val="1"/>
              </w:rPr>
              <w:t xml:space="preserve">Parcours Anthropologiques</w:t>
            </w:r>
            <w:r>
              <w:rPr/>
              <w:t xml:space="preserve">, 15, 2020, </w:t>
            </w:r>
            <w:hyperlink r:id="rId38" w:history="1">
              <w:r>
                <w:rPr>
                  <w:color w:val="#410a8c"/>
                  <w:u w:val="single"/>
                </w:rPr>
                <w:t xml:space="preserve">⟨10.4000/pa.853⟩</w:t>
              </w:r>
            </w:hyperlink>
          </w:p>
          <w:p>
            <w:pPr/>
            <w:r>
              <w:rPr/>
              <w:t xml:space="preserve">N°spécial de revue/special issue</w:t>
            </w:r>
          </w:p>
          <w:p>
            <w:pPr/>
            <w:hyperlink r:id="rId37" w:history="1">
              <w:r>
                <w:rPr>
                  <w:color w:val="#410a8c"/>
                  <w:u w:val="single"/>
                </w:rPr>
                <w:t xml:space="preserve">hal-05541799v1</w:t>
              </w:r>
            </w:hyperlink>
          </w:p>
        </w:tc>
      </w:tr>
      <w:tr>
        <w:trPr/>
        <w:tc>
          <w:tcPr>
            <w:noWrap/>
          </w:tcPr>
          <w:p>
            <w:pPr>
              <w:spacing w:after="200"/>
            </w:pPr>
            <w:hyperlink r:id="rId39" w:history="1">
              <w:r>
                <w:rPr>
                  <w:color w:val="1e198e"/>
                  <w:b w:val="1"/>
                  <w:bCs w:val="1"/>
                  <w:u w:val="single"/>
                </w:rPr>
                <w:t xml:space="preserve">Multiplicité et transformations des morts animales dans les sociétés contemporaines</w:t>
              </w:r>
            </w:hyperlink>
          </w:p>
          <w:p>
            <w:pPr/>
            <w:hyperlink r:id="rId12" w:history="1">
              <w:r>
                <w:rPr>
                  <w:color w:val="#410a8c"/>
                  <w:u w:val="single"/>
                </w:rPr>
                <w:t xml:space="preserve">Mouloud Boukala</w:t>
              </w:r>
            </w:hyperlink>
            <w:r>
              <w:rPr/>
              <w:t xml:space="preserve">,</w:t>
            </w:r>
            <w:hyperlink r:id="rId26" w:history="1">
              <w:r>
                <w:rPr>
                  <w:color w:val="#410a8c"/>
                  <w:u w:val="single"/>
                </w:rPr>
                <w:t xml:space="preserve">Olivier Givre</w:t>
              </w:r>
            </w:hyperlink>
          </w:p>
          <w:p>
            <w:pPr/>
            <w:r>
              <w:rPr>
                <w:i w:val="1"/>
                <w:iCs w:val="1"/>
              </w:rPr>
              <w:t xml:space="preserve">Frontières</w:t>
            </w:r>
            <w:r>
              <w:rPr/>
              <w:t xml:space="preserve">, 30 (2), 2019, </w:t>
            </w:r>
            <w:hyperlink r:id="rId27" w:history="1">
              <w:r>
                <w:rPr>
                  <w:color w:val="#410a8c"/>
                  <w:u w:val="single"/>
                </w:rPr>
                <w:t xml:space="preserve">⟨10.7202/1062439ar⟩</w:t>
              </w:r>
            </w:hyperlink>
          </w:p>
          <w:p>
            <w:pPr/>
            <w:r>
              <w:rPr/>
              <w:t xml:space="preserve">N°spécial de revue/special issue</w:t>
            </w:r>
          </w:p>
          <w:p>
            <w:pPr/>
            <w:hyperlink r:id="rId39" w:history="1">
              <w:r>
                <w:rPr>
                  <w:color w:val="#410a8c"/>
                  <w:u w:val="single"/>
                </w:rPr>
                <w:t xml:space="preserve">hal-05533779v1</w:t>
              </w:r>
            </w:hyperlink>
          </w:p>
        </w:tc>
      </w:tr>
      <w:tr>
        <w:trPr/>
        <w:tc>
          <w:tcPr>
            <w:noWrap/>
          </w:tcPr>
          <w:p>
            <w:pPr>
              <w:spacing w:after="200"/>
            </w:pPr>
            <w:hyperlink r:id="rId40" w:history="1">
              <w:r>
                <w:rPr>
                  <w:color w:val="1e198e"/>
                  <w:b w:val="1"/>
                  <w:bCs w:val="1"/>
                  <w:u w:val="single"/>
                </w:rPr>
                <w:t xml:space="preserve">Explorer la ville: le rapport aux espaces publics des enfants et adolescents</w:t>
              </w:r>
            </w:hyperlink>
          </w:p>
          <w:p>
            <w:pPr/>
            <w:hyperlink r:id="rId29" w:history="1">
              <w:r>
                <w:rPr>
                  <w:color w:val="#410a8c"/>
                  <w:u w:val="single"/>
                </w:rPr>
                <w:t xml:space="preserve">Nadja Monnet</w:t>
              </w:r>
            </w:hyperlink>
            <w:r>
              <w:rPr/>
              <w:t xml:space="preserve">,</w:t>
            </w:r>
            <w:hyperlink r:id="rId12" w:history="1">
              <w:r>
                <w:rPr>
                  <w:color w:val="#410a8c"/>
                  <w:u w:val="single"/>
                </w:rPr>
                <w:t xml:space="preserve">Mouloud Boukala</w:t>
              </w:r>
            </w:hyperlink>
          </w:p>
          <w:p>
            <w:pPr/>
            <w:r>
              <w:rPr>
                <w:i w:val="1"/>
                <w:iCs w:val="1"/>
              </w:rPr>
              <w:t xml:space="preserve">Enfances, Familles, Générations</w:t>
            </w:r>
            <w:r>
              <w:rPr/>
              <w:t xml:space="preserve">, 30, 2018</w:t>
            </w:r>
          </w:p>
          <w:p>
            <w:pPr/>
            <w:r>
              <w:rPr/>
              <w:t xml:space="preserve">N°spécial de revue/special issue</w:t>
            </w:r>
          </w:p>
          <w:p>
            <w:pPr/>
            <w:hyperlink r:id="rId40" w:history="1">
              <w:r>
                <w:rPr>
                  <w:color w:val="#410a8c"/>
                  <w:u w:val="single"/>
                </w:rPr>
                <w:t xml:space="preserve">hal-02197665v1</w:t>
              </w:r>
            </w:hyperlink>
          </w:p>
        </w:tc>
      </w:tr>
      <w:tr>
        <w:trPr/>
        <w:tc>
          <w:tcPr>
            <w:noWrap/>
          </w:tcPr>
          <w:p>
            <w:pPr>
              <w:spacing w:after="200"/>
            </w:pPr>
            <w:hyperlink r:id="rId41" w:history="1">
              <w:r>
                <w:rPr>
                  <w:color w:val="1e198e"/>
                  <w:b w:val="1"/>
                  <w:bCs w:val="1"/>
                  <w:u w:val="single"/>
                </w:rPr>
                <w:t xml:space="preserve">Recognition and Media Strategies</w:t>
              </w:r>
            </w:hyperlink>
          </w:p>
          <w:p>
            <w:pPr/>
            <w:hyperlink r:id="rId12" w:history="1">
              <w:r>
                <w:rPr>
                  <w:color w:val="#410a8c"/>
                  <w:u w:val="single"/>
                </w:rPr>
                <w:t xml:space="preserve">Mouloud Boukala</w:t>
              </w:r>
            </w:hyperlink>
            <w:r>
              <w:rPr/>
              <w:t xml:space="preserve">,</w:t>
            </w:r>
            <w:hyperlink r:id="rId42" w:history="1">
              <w:r>
                <w:rPr>
                  <w:color w:val="#410a8c"/>
                  <w:u w:val="single"/>
                </w:rPr>
                <w:t xml:space="preserve">Madeleine Pastinelli</w:t>
              </w:r>
            </w:hyperlink>
          </w:p>
          <w:p>
            <w:pPr/>
            <w:r>
              <w:rPr>
                <w:i w:val="1"/>
                <w:iCs w:val="1"/>
              </w:rPr>
              <w:t xml:space="preserve">Anthropologie et sociétés</w:t>
            </w:r>
            <w:r>
              <w:rPr/>
              <w:t xml:space="preserve">, 2016</w:t>
            </w:r>
          </w:p>
          <w:p>
            <w:pPr/>
            <w:r>
              <w:rPr/>
              <w:t xml:space="preserve">N°spécial de revue/special issue</w:t>
            </w:r>
          </w:p>
          <w:p>
            <w:pPr/>
            <w:hyperlink r:id="rId41" w:history="1">
              <w:r>
                <w:rPr>
                  <w:color w:val="#410a8c"/>
                  <w:u w:val="single"/>
                </w:rPr>
                <w:t xml:space="preserve">hal-05541802v1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12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uloud-boukala" TargetMode="External"/><Relationship Id="rId9" Type="http://schemas.openxmlformats.org/officeDocument/2006/relationships/hyperlink" Target="https://orcid.org/0000-0002-0373-0207" TargetMode="External"/><Relationship Id="rId10" Type="http://schemas.openxmlformats.org/officeDocument/2006/relationships/hyperlink" Target="https://hal.science/hal-05531417v1" TargetMode="External"/><Relationship Id="rId11" Type="http://schemas.openxmlformats.org/officeDocument/2006/relationships/hyperlink" Target="https://hal.science/search/index/?q=*&amp;authFullName_s=Irene Hermosa-Ram&#237;rez" TargetMode="External"/><Relationship Id="rId12" Type="http://schemas.openxmlformats.org/officeDocument/2006/relationships/hyperlink" Target="https://hal.science/search/index/?q=*&amp;authFullName_s=Mouloud Boukala" TargetMode="External"/><Relationship Id="rId13" Type="http://schemas.openxmlformats.org/officeDocument/2006/relationships/hyperlink" Target="https://dx.doi.org/10.5007/2175-7968.2025.e106837" TargetMode="External"/><Relationship Id="rId14" Type="http://schemas.openxmlformats.org/officeDocument/2006/relationships/hyperlink" Target="https://hal.science/hal-05531421v1" TargetMode="External"/><Relationship Id="rId15" Type="http://schemas.openxmlformats.org/officeDocument/2006/relationships/hyperlink" Target="https://hal.science/search/index/?q=*&amp;authFullName_s=Spyros Franguiadakis" TargetMode="External"/><Relationship Id="rId16" Type="http://schemas.openxmlformats.org/officeDocument/2006/relationships/hyperlink" Target="https://hal.science/search/index/?q=*&amp;authFullName_s=Thierry Boissi&#232;re" TargetMode="External"/><Relationship Id="rId17" Type="http://schemas.openxmlformats.org/officeDocument/2006/relationships/hyperlink" Target="https://hal.science/search/index/?q=*&amp;authFullName_s=Denis Cerclet" TargetMode="External"/><Relationship Id="rId18" Type="http://schemas.openxmlformats.org/officeDocument/2006/relationships/hyperlink" Target="https://dx.doi.org/10.4000/13efw" TargetMode="External"/><Relationship Id="rId19" Type="http://schemas.openxmlformats.org/officeDocument/2006/relationships/hyperlink" Target="https://hal.science/hal-03521548v1" TargetMode="External"/><Relationship Id="rId20" Type="http://schemas.openxmlformats.org/officeDocument/2006/relationships/hyperlink" Target="https://hal.science/search/index/?q=*&amp;authFullName_s=H&#233;l&#232;ne Bourdeloie" TargetMode="External"/><Relationship Id="rId21" Type="http://schemas.openxmlformats.org/officeDocument/2006/relationships/hyperlink" Target="https://hal.science/search/index/?q=*&amp;authFullName_s=Gil Labescat" TargetMode="External"/><Relationship Id="rId22" Type="http://schemas.openxmlformats.org/officeDocument/2006/relationships/hyperlink" Target="https://hal.science/hal-02928917v1" TargetMode="External"/><Relationship Id="rId23" Type="http://schemas.openxmlformats.org/officeDocument/2006/relationships/hyperlink" Target="https://hal.science/search/index/?q=*&amp;authFullName_s=Liliane Buccianti Barakat" TargetMode="External"/><Relationship Id="rId24" Type="http://schemas.openxmlformats.org/officeDocument/2006/relationships/hyperlink" Target="https://dx.doi.org/10.4000/pa.1181" TargetMode="External"/><Relationship Id="rId25" Type="http://schemas.openxmlformats.org/officeDocument/2006/relationships/hyperlink" Target="https://shs.hal.science/halshs-02302109v1" TargetMode="External"/><Relationship Id="rId26" Type="http://schemas.openxmlformats.org/officeDocument/2006/relationships/hyperlink" Target="https://hal.science/search/index/?q=*&amp;authFullName_s=Olivier Givre" TargetMode="External"/><Relationship Id="rId27" Type="http://schemas.openxmlformats.org/officeDocument/2006/relationships/hyperlink" Target="https://dx.doi.org/10.7202/1062439ar" TargetMode="External"/><Relationship Id="rId28" Type="http://schemas.openxmlformats.org/officeDocument/2006/relationships/hyperlink" Target="https://hal.science/hal-02197680v1" TargetMode="External"/><Relationship Id="rId29" Type="http://schemas.openxmlformats.org/officeDocument/2006/relationships/hyperlink" Target="https://hal.science/search/index/?q=*&amp;authFullName_s=Nadja Monnet" TargetMode="External"/><Relationship Id="rId30" Type="http://schemas.openxmlformats.org/officeDocument/2006/relationships/hyperlink" Target="https://hal.science/hal-03521943v1" TargetMode="External"/><Relationship Id="rId31" Type="http://schemas.openxmlformats.org/officeDocument/2006/relationships/hyperlink" Target="https://hal.science/search/index/?q=*&amp;authFullName_s=Fran&#231;ois Laplantine" TargetMode="External"/><Relationship Id="rId32" Type="http://schemas.openxmlformats.org/officeDocument/2006/relationships/hyperlink" Target="https://dx.doi.org/10.7202/014115ar" TargetMode="External"/><Relationship Id="rId33" Type="http://schemas.openxmlformats.org/officeDocument/2006/relationships/hyperlink" Target="https://hal.science/hal-05533755v1" TargetMode="External"/><Relationship Id="rId34" Type="http://schemas.openxmlformats.org/officeDocument/2006/relationships/hyperlink" Target="https://hal.science/search/index/?q=*&amp;authFullName_s=Emmanuelle Caccamo" TargetMode="External"/><Relationship Id="rId35" Type="http://schemas.openxmlformats.org/officeDocument/2006/relationships/hyperlink" Target="https://dx.doi.org/10.7202/1113455ar" TargetMode="External"/><Relationship Id="rId36" Type="http://schemas.openxmlformats.org/officeDocument/2006/relationships/hyperlink" Target="https://hal.science/hal-05541803v1" TargetMode="External"/><Relationship Id="rId37" Type="http://schemas.openxmlformats.org/officeDocument/2006/relationships/hyperlink" Target="https://hal.science/hal-05541799v1" TargetMode="External"/><Relationship Id="rId38" Type="http://schemas.openxmlformats.org/officeDocument/2006/relationships/hyperlink" Target="https://dx.doi.org/10.4000/pa.853" TargetMode="External"/><Relationship Id="rId39" Type="http://schemas.openxmlformats.org/officeDocument/2006/relationships/hyperlink" Target="https://hal.science/hal-05533779v1" TargetMode="External"/><Relationship Id="rId40" Type="http://schemas.openxmlformats.org/officeDocument/2006/relationships/hyperlink" Target="https://hal.science/hal-02197665v1" TargetMode="External"/><Relationship Id="rId41" Type="http://schemas.openxmlformats.org/officeDocument/2006/relationships/hyperlink" Target="https://hal.science/hal-05541802v1" TargetMode="External"/><Relationship Id="rId42" Type="http://schemas.openxmlformats.org/officeDocument/2006/relationships/hyperlink" Target="https://hal.science/search/index/?q=*&amp;authFullName_s=Madeleine Pastinelli"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Mouloud Boukala</dc:title>
  <dc:description>CV</dc:description>
  <dc:subject/>
  <cp:keywords/>
  <cp:category/>
  <cp:lastModifiedBy/>
  <dcterms:created xsi:type="dcterms:W3CDTF">2026-05-27T03:41:30+02:00</dcterms:created>
  <dcterms:modified xsi:type="dcterms:W3CDTF">2026-05-27T03:41:30+02:00</dcterms:modified>
</cp:coreProperties>
</file>

<file path=docProps/custom.xml><?xml version="1.0" encoding="utf-8"?>
<Properties xmlns="http://schemas.openxmlformats.org/officeDocument/2006/custom-properties" xmlns:vt="http://schemas.openxmlformats.org/officeDocument/2006/docPropsVTypes"/>
</file>