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MOUNIR AASSOUANE </w:t>
      </w:r>
      <w:r>
        <w:rPr>
          <w:color w:val="641e6e"/>
        </w:rPr>
        <w:t xml:space="preserve">enseignant de la langue française pour le niveau secondaire qualifiant ingénieur pédagogique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mounir-aassouane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011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unir-aassouane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MOUNIR AASSOUANE</dc:title>
  <dc:description>CV</dc:description>
  <dc:subject/>
  <cp:keywords/>
  <cp:category/>
  <cp:lastModifiedBy/>
  <dcterms:created xsi:type="dcterms:W3CDTF">2026-03-16T06:58:53+01:00</dcterms:created>
  <dcterms:modified xsi:type="dcterms:W3CDTF">2026-03-16T06:58:53+01:00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