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Mounir Challouf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mounir-challouf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0000-0002-9846-2144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188215425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838144647675343459670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interférométrique de la relation brillance de surface-couleur des binaires à éclipse et étalonnage des échelles de distance dans l'univers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Mounir Challouf</w:t>
              </w:r>
            </w:hyperlink>
          </w:p>
          <w:p>
            <w:pPr/>
            <w:r>
              <w:rPr/>
              <w:t xml:space="preserve">Autre. Université Nice Sophia Antipolis; Université Tunis El Manar. Faculté des Sciences Mathématiques, Physiques et Naturelles de Tunis (Tunisie), 2015.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2015NICE4023⟩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tel-01199436v1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3D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unir-challouf" TargetMode="External"/><Relationship Id="rId9" Type="http://schemas.openxmlformats.org/officeDocument/2006/relationships/hyperlink" Target="https://orcid.org/0000-0002-9846-2144" TargetMode="External"/><Relationship Id="rId10" Type="http://schemas.openxmlformats.org/officeDocument/2006/relationships/hyperlink" Target="https://www.idref.fr/188215425" TargetMode="External"/><Relationship Id="rId11" Type="http://schemas.openxmlformats.org/officeDocument/2006/relationships/hyperlink" Target="https://viaf.org/viaf/838144647675343459670" TargetMode="External"/><Relationship Id="rId12" Type="http://schemas.openxmlformats.org/officeDocument/2006/relationships/hyperlink" Target="https://theses.hal.science/tel-01199436v1" TargetMode="External"/><Relationship Id="rId13" Type="http://schemas.openxmlformats.org/officeDocument/2006/relationships/hyperlink" Target="https://hal.science/search/index/?q=*&amp;authFullName_s=Mounir Challouf" TargetMode="External"/><Relationship Id="rId14" Type="http://schemas.openxmlformats.org/officeDocument/2006/relationships/hyperlink" Target="https://www.theses.fr/2015NICE4023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Mounir Challouf</dc:title>
  <dc:description>CV</dc:description>
  <dc:subject/>
  <cp:keywords/>
  <cp:category/>
  <cp:lastModifiedBy/>
  <dcterms:created xsi:type="dcterms:W3CDTF">2026-04-02T14:23:34+02:00</dcterms:created>
  <dcterms:modified xsi:type="dcterms:W3CDTF">2026-04-02T14:23:34+02:00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