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Mustapha EL MNASFI </w:t></w:r><w:r><w:rPr><w:color w:val="641e6e"/></w:rPr><w:t xml:space="preserve">enseignant-chercheur à l'Université Moulay Ismaïl (Maroc) et chercheur associé au Centre Jacques Berque & à l'Institut de recherches et d'études sur les mondes arabes et musulmans - IREMAM (France).</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Mustapha El Mnasfi est enseignant-chercheur à l'Université Moulay Ismaïl (Maroc) et chercheur associé au Centre Jacques Berque & à l'Institut de recherches et d'études sur les mondes arabes et musulmans - IREMAM (France). Entre septembre 2015 et juin 2018 il a occupé le poste d'enseignant-chercheur à l'Université privée Mundiapolis (Casablanca). Mustapha El Mnasfi est titulaire d’un doctorat en science politique à l’Université de Versailles Saint-Quentin-En-Yvelines (France). Sa thèse a porté sur « Les dispositifs institutionnels dans les politiques de lutte contre l’exclusion urbaine : le cas des dispositifs participatifs dans le Programme national de rénovation urbaine en France et dans l’Initiative nationale pour le développement humain en milieu urbain au Maroc ». Il a publié des articles en français et en arabe dans des supports s’adressant à des publics très diversifiés : des revues à comité de lecture, des périodiques de vulgarisation et des journaux. Ses domaines de recherche portent sur l'associatif et le politique au Maroc ainsi que sur la participation citoyenne des jeunes au Maroc.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Jeunes et dispositifs participatifs au Maroc Usages du conseil des jeunes de la ville de Ouarzazate</w:t></w:r></w:hyperlink></w:p><w:p><w:pPr/><w:hyperlink r:id="rId8" w:history="1"><w:r><w:rPr><w:color w:val="#410a8c"/><w:u w:val="single"/></w:rPr><w:t xml:space="preserve">Mustapha El Mnasfi</w:t></w:r></w:hyperlink></w:p><w:p><w:pPr/><w:r><w:rPr><w:i w:val="1"/><w:iCs w:val="1"/></w:rPr><w:t xml:space="preserve">Sociétés Plurielles</w:t></w:r><w:r><w:rPr/><w:t xml:space="preserve">, 2021, S'expatrier</w:t></w:r></w:p><w:p><w:pPr/><w:r><w:rPr/><w:t xml:space="preserve">Article dans une revue</w:t></w:r></w:p><w:p><w:pPr/><w:hyperlink r:id="rId7" w:history="1"><w:r><w:rPr><w:color w:val="#410a8c"/><w:u w:val="single"/></w:rPr><w:t xml:space="preserve">hal-04518606v1</w:t></w:r></w:hyperlink></w:p></w:tc></w:tr><w:tr><w:trPr/><w:tc><w:tcPr><w:noWrap/></w:tcPr><w:p><w:pPr><w:spacing w:after="200"/></w:pPr><w:hyperlink r:id="rId9" w:history="1"><w:r><w:rPr><w:color w:val="1e198e"/><w:b w:val="1"/><w:bCs w:val="1"/><w:u w:val="single"/></w:rPr><w:t xml:space="preserve">La gouvernance urbaine et la lutte contre la pauvreté au Maroc</w:t></w:r></w:hyperlink></w:p><w:p><w:pPr/><w:hyperlink r:id="rId8" w:history="1"><w:r><w:rPr><w:color w:val="#410a8c"/><w:u w:val="single"/></w:rPr><w:t xml:space="preserve">Mustapha El Mnasfi</w:t></w:r></w:hyperlink></w:p><w:p><w:pPr/><w:r><w:rPr><w:i w:val="1"/><w:iCs w:val="1"/></w:rPr><w:t xml:space="preserve">Perspectives et Sociétés</w:t></w:r><w:r><w:rPr/><w:t xml:space="preserve">, 2012, 3 (1), pp.71-90</w:t></w:r></w:p><w:p><w:pPr/><w:r><w:rPr/><w:t xml:space="preserve">Article dans une revue</w:t></w:r></w:p><w:p><w:pPr/><w:hyperlink r:id="rId9" w:history="1"><w:r><w:rPr><w:color w:val="#410a8c"/><w:u w:val="single"/></w:rPr><w:t xml:space="preserve">hal-00744144v1</w:t></w:r></w:hyperlink></w:p></w:tc></w:tr><w:tr><w:trPr/><w:tc><w:tcPr><w:noWrap/></w:tcPr><w:p><w:pPr><w:spacing w:after="200"/></w:pPr><w:hyperlink r:id="rId10" w:history="1"><w:r><w:rPr><w:color w:val="1e198e"/><w:b w:val="1"/><w:bCs w:val="1"/><w:u w:val="single"/></w:rPr><w:t xml:space="preserve">La gouvernance urbaine et la lutte contre la pauvreté au Maroc</w:t></w:r></w:hyperlink></w:p><w:p><w:pPr/><w:hyperlink r:id="rId8" w:history="1"><w:r><w:rPr><w:color w:val="#410a8c"/><w:u w:val="single"/></w:rPr><w:t xml:space="preserve">Mustapha El Mnasfi</w:t></w:r></w:hyperlink></w:p><w:p><w:pPr/><w:r><w:rPr><w:i w:val="1"/><w:iCs w:val="1"/></w:rPr><w:t xml:space="preserve">Perspectives et Sociétés</w:t></w:r><w:r><w:rPr/><w:t xml:space="preserve">, 2012</w:t></w:r></w:p><w:p><w:pPr/><w:r><w:rPr/><w:t xml:space="preserve">Article dans une revue</w:t></w:r></w:p><w:p><w:pPr/><w:hyperlink r:id="rId10" w:history="1"><w:r><w:rPr><w:color w:val="#410a8c"/><w:u w:val="single"/></w:rPr><w:t xml:space="preserve">hal-04518610v1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politiques sociales au Maroc : le cas des politiques de lutte contre la pauvreté</w:t></w:r></w:hyperlink></w:p><w:p><w:pPr/><w:hyperlink r:id="rId8" w:history="1"><w:r><w:rPr><w:color w:val="#410a8c"/><w:u w:val="single"/></w:rPr><w:t xml:space="preserve">Mustapha El Mnasfi</w:t></w:r></w:hyperlink></w:p><w:p><w:pPr/><w:r><w:rPr><w:i w:val="1"/><w:iCs w:val="1"/></w:rPr><w:t xml:space="preserve">Le rapport stratégique du Maroc (2006-2010)</w:t></w:r><w:r><w:rPr/><w:t xml:space="preserve">, 2010</w:t></w:r></w:p><w:p><w:pPr/><w:r><w:rPr/><w:t xml:space="preserve">Chapitre d'ouvrage</w:t></w:r></w:p><w:p><w:pPr/><w:hyperlink r:id="rId11" w:history="1"><w:r><w:rPr><w:color w:val="#410a8c"/><w:u w:val="single"/></w:rPr><w:t xml:space="preserve">hal-04518611v1</w:t></w:r></w:hyperlink></w:p></w:tc></w:tr><w:tr><w:trPr/><w:tc><w:tcPr><w:noWrap/></w:tcPr><w:p><w:pPr><w:spacing w:after="200"/></w:pPr><w:hyperlink r:id="rId12" w:history="1"><w:r><w:rPr><w:color w:val="1e198e"/><w:b w:val="1"/><w:bCs w:val="1"/><w:u w:val="single"/></w:rPr><w:t xml:space="preserve">Les politiques sociales au Maroc : le cas des politiques de lutte contre la pauvreté</w:t></w:r></w:hyperlink></w:p><w:p><w:pPr/><w:hyperlink r:id="rId8" w:history="1"><w:r><w:rPr><w:color w:val="#410a8c"/><w:u w:val="single"/></w:rPr><w:t xml:space="preserve">Mustapha El Mnasfi</w:t></w:r></w:hyperlink></w:p><w:p><w:pPr/><w:r><w:rPr/><w:t xml:space="preserve">Abdallah Saaf. </w:t></w:r><w:r><w:rPr><w:i w:val="1"/><w:iCs w:val="1"/></w:rPr><w:t xml:space="preserve">Le rapport stratégique du Maroc (2006-2010)</w:t></w:r><w:r><w:rPr/><w:t xml:space="preserve">, Publications du CERSS, pp.500-519, 2010, Collection "Recherches"</w:t></w:r></w:p><w:p><w:pPr/><w:r><w:rPr/><w:t xml:space="preserve">Chapitre d'ouvrage</w:t></w:r></w:p><w:p><w:pPr/><w:hyperlink r:id="rId12" w:history="1"><w:r><w:rPr><w:color w:val="#410a8c"/><w:u w:val="single"/></w:rPr><w:t xml:space="preserve">hal-00541739v1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2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8606v1" TargetMode="External"/><Relationship Id="rId8" Type="http://schemas.openxmlformats.org/officeDocument/2006/relationships/hyperlink" Target="https://hal.science/search/index/?q=*&amp;authFullName_s=Mustapha El Mnasfi" TargetMode="External"/><Relationship Id="rId9" Type="http://schemas.openxmlformats.org/officeDocument/2006/relationships/hyperlink" Target="https://hal.science/hal-00744144v1" TargetMode="External"/><Relationship Id="rId10" Type="http://schemas.openxmlformats.org/officeDocument/2006/relationships/hyperlink" Target="https://hal.science/hal-04518610v1" TargetMode="External"/><Relationship Id="rId11" Type="http://schemas.openxmlformats.org/officeDocument/2006/relationships/hyperlink" Target="https://hal.science/hal-04518611v1" TargetMode="External"/><Relationship Id="rId12" Type="http://schemas.openxmlformats.org/officeDocument/2006/relationships/hyperlink" Target="https://hal.science/hal-00541739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Mustapha EL MNASFI</dc:title>
  <dc:description>CV</dc:description>
  <dc:subject/>
  <cp:keywords/>
  <cp:category/>
  <cp:lastModifiedBy/>
  <dcterms:created xsi:type="dcterms:W3CDTF">2026-05-18T14:52:02+02:00</dcterms:created>
  <dcterms:modified xsi:type="dcterms:W3CDTF">2026-05-18T14:52:02+02:00</dcterms:modified>
</cp:coreProperties>
</file>

<file path=docProps/custom.xml><?xml version="1.0" encoding="utf-8"?>
<Properties xmlns="http://schemas.openxmlformats.org/officeDocument/2006/custom-properties" xmlns:vt="http://schemas.openxmlformats.org/officeDocument/2006/docPropsVTypes"/>
</file>