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48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Noisette Bec Drelon </w:t>
      </w:r>
      <w:r>
        <w:rPr>
          <w:color w:val="641e6e"/>
        </w:rPr>
        <w:t xml:space="preserve">Responsable d'opération à Paleotime</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an archaeologist, PhD in Prehistory and Neolithic’s specialist. As part of my thesis, carried out in the Mediterranean Laboratory of Prehistory Europe Africa of Aix-Marseille University (LAMPEA-UMR7269), I worked on megalithic monuments architecture and funerary practices of the end of the Neolithic period. in the north-western basin of the Mediterranean, under the direction of André D'Anna. This work led me to carry out several scheduled excavation operations in Languedoc and Roussillon. I was able to set up a fine analysis method for this type of structure and in particular for systems peripheral to burial chambers (tumuli, ancillary structures, quarries, geological and geomorphological settlements, etc.). It is through a systematic return to the field that I produced new data and proposed a new reading of these monuments. Since the end of the thesis, I have continued my research on Languedoc megalithism and I have been a member of several scientific teams that have conducted excavations on dolmens in other regions, in Ardèche and in Southern Corsica. I intervene to establish a methodology for excavating the tumulus, analyzing and interpreting the results. These various collaborations have allowed me to open up to other chrono-cultural contexts and to broaden my field of research. My reflections on megalithism and what it implies in terms of societies organization of and their symbolic representations, led me to take an interest in sub-current megalithisms. In 2017, I was attached to the Archimedes Laboratory (UMR 7044) of the Strasbourg’s University to the team III &amp;quot;Prehistory of Middle Europe&amp;quot; led by Ch. Jeunesse. The objective was to work on the sub-current megalithisms of Sumba island (Indonesia) with a view to nourishing a reflection on issues that are technical, cultural, structural and symbolic. Since 2021, I am attached to the Laboratoire Archéorient of the University of Lyon (UMR 5133) and I work on the funerary monuments between the Late Chalcolithic to the Late Bronze Age in Khaybar oasis (Saudi Arabia). This research is part of the Khaybar Longue Durée Archaeological Project (2020-2024), directed by Rémy Crassard (CNRS, UMR5133), Guillaume Charloux (CNRS, UMR8167) and  Munirah AlMushawh (Royal Commission of AlUla). The objective is to carry out a typo-chronology of the tombs through ground survey, excavations and spatial and statistical analyses. The field phase is now complete, and we are preparing several publications of the results.</w:t>
      </w:r>
    </w:p>
    <w:p>
      <w:pPr/>
      <w:r>
        <w:rPr/>
        <w:t xml:space="preserve">Research themes:</w:t>
      </w:r>
    </w:p>
    <w:p>
      <w:pPr/>
      <w:r>
        <w:rPr/>
        <w:t xml:space="preserve">- Excavation and technological and architectural analysis of megalithic funerary monuments in the Mediterranean and the Arabian Peninsula- Agro-pastoral societies of the late prehistoric period in the north-western Mediterranean basin.- Strategies for the occupation of the territory (especially burials), constraints and opportunities of the environment.- Sub-actual megalithic societies, social organisation, funerary practices and tomb construction techniques.</w:t>
      </w:r>
    </w:p>
    <w:p>
      <w:pPr/>
      <w:r>
        <w:rPr/>
        <w:t xml:space="preserve">Supervisors: André D'Anna, Philippe Galant, Christian Jeunesse, Rémy Crassard, and Guillaume Charloux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Ceramic Production at the Khaybar Walled Oasis During the Mid/Late Third-Early Second Millennium BCE: Evidence for a Burnished Ware Horizon in Northwest Arabia</w:t>
              </w:r>
            </w:hyperlink>
          </w:p>
          <w:p>
            <w:pPr/>
            <w:hyperlink r:id="rId9" w:history="1">
              <w:r>
                <w:rPr>
                  <w:color w:val="#410a8c"/>
                  <w:u w:val="single"/>
                </w:rPr>
                <w:t xml:space="preserve">Shadi Shabo</w:t>
              </w:r>
            </w:hyperlink>
            <w:r>
              <w:rPr/>
              <w:t xml:space="preserve">,</w:t>
            </w:r>
            <w:hyperlink r:id="rId10" w:history="1">
              <w:r>
                <w:rPr>
                  <w:color w:val="#410a8c"/>
                  <w:u w:val="single"/>
                </w:rPr>
                <w:t xml:space="preserve">Guillaume Charloux</w:t>
              </w:r>
            </w:hyperlink>
            <w:r>
              <w:rPr/>
              <w:t xml:space="preserve">,</w:t>
            </w:r>
            <w:hyperlink r:id="rId11" w:history="1">
              <w:r>
                <w:rPr>
                  <w:color w:val="#410a8c"/>
                  <w:u w:val="single"/>
                </w:rPr>
                <w:t xml:space="preserve">Bruno Depreux</w:t>
              </w:r>
            </w:hyperlink>
            <w:r>
              <w:rPr/>
              <w:t xml:space="preserve">,</w:t>
            </w:r>
            <w:hyperlink r:id="rId12" w:history="1">
              <w:r>
                <w:rPr>
                  <w:color w:val="#410a8c"/>
                  <w:u w:val="single"/>
                </w:rPr>
                <w:t xml:space="preserve">Kévin Guadagnini</w:t>
              </w:r>
            </w:hyperlink>
            <w:r>
              <w:rPr/>
              <w:t xml:space="preserve">,</w:t>
            </w:r>
            <w:hyperlink r:id="rId13" w:history="1">
              <w:r>
                <w:rPr>
                  <w:color w:val="#410a8c"/>
                  <w:u w:val="single"/>
                </w:rPr>
                <w:t xml:space="preserve">Noisette Bec Drelon</w:t>
              </w:r>
            </w:hyperlink>
            <w:r>
              <w:rPr/>
              <w:t xml:space="preserve">et al.</w:t>
            </w:r>
          </w:p>
          <w:p>
            <w:pPr/>
            <w:r>
              <w:rPr>
                <w:i w:val="1"/>
                <w:iCs w:val="1"/>
              </w:rPr>
              <w:t xml:space="preserve">Arabian Archaeology and Epigraphy</w:t>
            </w:r>
            <w:r>
              <w:rPr/>
              <w:t xml:space="preserve">, 2025, </w:t>
            </w:r>
            <w:hyperlink r:id="rId14" w:history="1">
              <w:r>
                <w:rPr>
                  <w:color w:val="#410a8c"/>
                  <w:u w:val="single"/>
                </w:rPr>
                <w:t xml:space="preserve">⟨10.1111/aae.70003⟩</w:t>
              </w:r>
            </w:hyperlink>
          </w:p>
          <w:p>
            <w:pPr/>
            <w:r>
              <w:rPr/>
              <w:t xml:space="preserve">Article dans une revue</w:t>
            </w:r>
          </w:p>
          <w:p>
            <w:pPr/>
            <w:hyperlink r:id="rId8" w:history="1">
              <w:r>
                <w:rPr>
                  <w:color w:val="#410a8c"/>
                  <w:u w:val="single"/>
                </w:rPr>
                <w:t xml:space="preserve">hal-05263843v1</w:t>
              </w:r>
            </w:hyperlink>
          </w:p>
        </w:tc>
      </w:tr>
      <w:tr>
        <w:trPr/>
        <w:tc>
          <w:tcPr>
            <w:noWrap/>
          </w:tcPr>
          <w:p>
            <w:pPr>
              <w:spacing w:after="200"/>
            </w:pPr>
            <w:hyperlink r:id="rId15" w:history="1">
              <w:r>
                <w:rPr>
                  <w:color w:val="1e198e"/>
                  <w:b w:val="1"/>
                  <w:bCs w:val="1"/>
                  <w:u w:val="single"/>
                </w:rPr>
                <w:t xml:space="preserve">The Khaybar Longue Durée Archaeological Project, Years Two and Three (2021-2023, Seasons Three to Six)</w:t>
              </w:r>
            </w:hyperlink>
          </w:p>
          <w:p>
            <w:pPr/>
            <w:hyperlink r:id="rId10" w:history="1">
              <w:r>
                <w:rPr>
                  <w:color w:val="#410a8c"/>
                  <w:u w:val="single"/>
                </w:rPr>
                <w:t xml:space="preserve">Guillaume Charloux</w:t>
              </w:r>
            </w:hyperlink>
            <w:r>
              <w:rPr/>
              <w:t xml:space="preserve">,</w:t>
            </w:r>
            <w:hyperlink r:id="rId16" w:history="1">
              <w:r>
                <w:rPr>
                  <w:color w:val="#410a8c"/>
                  <w:u w:val="single"/>
                </w:rPr>
                <w:t xml:space="preserve">Rémy Crassard</w:t>
              </w:r>
            </w:hyperlink>
            <w:r>
              <w:rPr/>
              <w:t xml:space="preserve">,</w:t>
            </w:r>
            <w:hyperlink r:id="rId17" w:history="1">
              <w:r>
                <w:rPr>
                  <w:color w:val="#410a8c"/>
                  <w:u w:val="single"/>
                </w:rPr>
                <w:t xml:space="preserve">Munirah Almushawh</w:t>
              </w:r>
            </w:hyperlink>
            <w:r>
              <w:rPr/>
              <w:t xml:space="preserve">,</w:t>
            </w:r>
            <w:hyperlink r:id="rId18" w:history="1">
              <w:r>
                <w:rPr>
                  <w:color w:val="#410a8c"/>
                  <w:u w:val="single"/>
                </w:rPr>
                <w:t xml:space="preserve">Diaa Albukaai</w:t>
              </w:r>
            </w:hyperlink>
            <w:r>
              <w:rPr/>
              <w:t xml:space="preserve">,</w:t>
            </w:r>
            <w:hyperlink r:id="rId19" w:history="1">
              <w:r>
                <w:rPr>
                  <w:color w:val="#410a8c"/>
                  <w:u w:val="single"/>
                </w:rPr>
                <w:t xml:space="preserve">Olivier Barge</w:t>
              </w:r>
            </w:hyperlink>
            <w:r>
              <w:rPr/>
              <w:t xml:space="preserve">et al.</w:t>
            </w:r>
          </w:p>
          <w:p>
            <w:pPr/>
            <w:r>
              <w:rPr>
                <w:i w:val="1"/>
                <w:iCs w:val="1"/>
              </w:rPr>
              <w:t xml:space="preserve">Atlal. Journal of Saudi Arabian Archaeology</w:t>
            </w:r>
            <w:r>
              <w:rPr/>
              <w:t xml:space="preserve">, 2024, 34, pp.66-91</w:t>
            </w:r>
          </w:p>
          <w:p>
            <w:pPr/>
            <w:r>
              <w:rPr/>
              <w:t xml:space="preserve">Article dans une revue</w:t>
            </w:r>
          </w:p>
          <w:p>
            <w:pPr/>
            <w:hyperlink r:id="rId15" w:history="1">
              <w:r>
                <w:rPr>
                  <w:color w:val="#410a8c"/>
                  <w:u w:val="single"/>
                </w:rPr>
                <w:t xml:space="preserve">hal-05519392v1</w:t>
              </w:r>
            </w:hyperlink>
          </w:p>
        </w:tc>
      </w:tr>
      <w:tr>
        <w:trPr/>
        <w:tc>
          <w:tcPr>
            <w:noWrap/>
          </w:tcPr>
          <w:p>
            <w:pPr>
              <w:spacing w:after="200"/>
            </w:pPr>
            <w:hyperlink r:id="rId20" w:history="1">
              <w:r>
                <w:rPr>
                  <w:color w:val="1e198e"/>
                  <w:b w:val="1"/>
                  <w:bCs w:val="1"/>
                  <w:u w:val="single"/>
                </w:rPr>
                <w:t xml:space="preserve">A Bronze Age town in the Khaybar walled oasis: Debating early urbanization in Northwestern Arabia</w:t>
              </w:r>
            </w:hyperlink>
          </w:p>
          <w:p>
            <w:pPr/>
            <w:hyperlink r:id="rId10" w:history="1">
              <w:r>
                <w:rPr>
                  <w:color w:val="#410a8c"/>
                  <w:u w:val="single"/>
                </w:rPr>
                <w:t xml:space="preserve">Guillaume Charloux</w:t>
              </w:r>
            </w:hyperlink>
            <w:r>
              <w:rPr/>
              <w:t xml:space="preserve">,</w:t>
            </w:r>
            <w:hyperlink r:id="rId9" w:history="1">
              <w:r>
                <w:rPr>
                  <w:color w:val="#410a8c"/>
                  <w:u w:val="single"/>
                </w:rPr>
                <w:t xml:space="preserve">Shadi Shabo</w:t>
              </w:r>
            </w:hyperlink>
            <w:r>
              <w:rPr/>
              <w:t xml:space="preserve">,</w:t>
            </w:r>
            <w:hyperlink r:id="rId11" w:history="1">
              <w:r>
                <w:rPr>
                  <w:color w:val="#410a8c"/>
                  <w:u w:val="single"/>
                </w:rPr>
                <w:t xml:space="preserve">Bruno Depreux</w:t>
              </w:r>
            </w:hyperlink>
            <w:r>
              <w:rPr/>
              <w:t xml:space="preserve">,</w:t>
            </w:r>
            <w:hyperlink r:id="rId21" w:history="1">
              <w:r>
                <w:rPr>
                  <w:color w:val="#410a8c"/>
                  <w:u w:val="single"/>
                </w:rPr>
                <w:t xml:space="preserve">Sylvain Colin</w:t>
              </w:r>
            </w:hyperlink>
            <w:r>
              <w:rPr/>
              <w:t xml:space="preserve">,</w:t>
            </w:r>
            <w:hyperlink r:id="rId12" w:history="1">
              <w:r>
                <w:rPr>
                  <w:color w:val="#410a8c"/>
                  <w:u w:val="single"/>
                </w:rPr>
                <w:t xml:space="preserve">Kévin Guadagnini</w:t>
              </w:r>
            </w:hyperlink>
            <w:r>
              <w:rPr/>
              <w:t xml:space="preserve">et al.</w:t>
            </w:r>
          </w:p>
          <w:p>
            <w:pPr/>
            <w:r>
              <w:rPr>
                <w:i w:val="1"/>
                <w:iCs w:val="1"/>
              </w:rPr>
              <w:t xml:space="preserve">PLoS ONE</w:t>
            </w:r>
            <w:r>
              <w:rPr/>
              <w:t xml:space="preserve">, 2024, 19 (10), pp.e0309963. </w:t>
            </w:r>
            <w:hyperlink r:id="rId22" w:history="1">
              <w:r>
                <w:rPr>
                  <w:color w:val="#410a8c"/>
                  <w:u w:val="single"/>
                </w:rPr>
                <w:t xml:space="preserve">⟨10.1371/journal.pone.0309963⟩</w:t>
              </w:r>
            </w:hyperlink>
          </w:p>
          <w:p>
            <w:pPr/>
            <w:r>
              <w:rPr/>
              <w:t xml:space="preserve">Article dans une revue</w:t>
            </w:r>
          </w:p>
          <w:p>
            <w:pPr/>
            <w:hyperlink r:id="rId20" w:history="1">
              <w:r>
                <w:rPr>
                  <w:color w:val="#410a8c"/>
                  <w:u w:val="single"/>
                </w:rPr>
                <w:t xml:space="preserve">hal-04763715v1</w:t>
              </w:r>
            </w:hyperlink>
          </w:p>
        </w:tc>
      </w:tr>
      <w:tr>
        <w:trPr/>
        <w:tc>
          <w:tcPr>
            <w:noWrap/>
          </w:tcPr>
          <w:p>
            <w:pPr>
              <w:spacing w:after="200"/>
            </w:pPr>
            <w:hyperlink r:id="rId23" w:history="1">
              <w:r>
                <w:rPr>
                  <w:color w:val="1e198e"/>
                  <w:b w:val="1"/>
                  <w:bCs w:val="1"/>
                  <w:u w:val="single"/>
                </w:rPr>
                <w:t xml:space="preserve">Aspects de la gestion des dolmens et des tombes collectives actuels dans les sociétés de l’île de Sumba (Indonésie)</w:t>
              </w:r>
            </w:hyperlink>
          </w:p>
          <w:p>
            <w:pPr/>
            <w:hyperlink r:id="rId24" w:history="1">
              <w:r>
                <w:rPr>
                  <w:color w:val="#410a8c"/>
                  <w:u w:val="single"/>
                </w:rPr>
                <w:t xml:space="preserve">Christian Jeunesse</w:t>
              </w:r>
            </w:hyperlink>
            <w:r>
              <w:rPr/>
              <w:t xml:space="preserve">,</w:t>
            </w:r>
            <w:hyperlink r:id="rId13" w:history="1">
              <w:r>
                <w:rPr>
                  <w:color w:val="#410a8c"/>
                  <w:u w:val="single"/>
                </w:rPr>
                <w:t xml:space="preserve">Noisette Bec Drelon</w:t>
              </w:r>
            </w:hyperlink>
            <w:r>
              <w:rPr/>
              <w:t xml:space="preserve">,</w:t>
            </w:r>
            <w:hyperlink r:id="rId25" w:history="1">
              <w:r>
                <w:rPr>
                  <w:color w:val="#410a8c"/>
                  <w:u w:val="single"/>
                </w:rPr>
                <w:t xml:space="preserve">Bruno Boulestin</w:t>
              </w:r>
            </w:hyperlink>
            <w:r>
              <w:rPr/>
              <w:t xml:space="preserve">,</w:t>
            </w:r>
            <w:hyperlink r:id="rId26" w:history="1">
              <w:r>
                <w:rPr>
                  <w:color w:val="#410a8c"/>
                  <w:u w:val="single"/>
                </w:rPr>
                <w:t xml:space="preserve">Anthony Denaire</w:t>
              </w:r>
            </w:hyperlink>
          </w:p>
          <w:p>
            <w:pPr/>
            <w:r>
              <w:rPr>
                <w:i w:val="1"/>
                <w:iCs w:val="1"/>
              </w:rPr>
              <w:t xml:space="preserve">Préhistoire anthropologie méditerranéennes</w:t>
            </w:r>
            <w:r>
              <w:rPr/>
              <w:t xml:space="preserve">, 2021, 9 (2), pp.165-179</w:t>
            </w:r>
          </w:p>
          <w:p>
            <w:pPr/>
            <w:r>
              <w:rPr/>
              <w:t xml:space="preserve">Article dans une revue</w:t>
            </w:r>
          </w:p>
          <w:p>
            <w:pPr/>
            <w:hyperlink r:id="rId23" w:history="1">
              <w:r>
                <w:rPr>
                  <w:color w:val="#410a8c"/>
                  <w:u w:val="single"/>
                </w:rPr>
                <w:t xml:space="preserve">hal-03530930v1</w:t>
              </w:r>
            </w:hyperlink>
          </w:p>
        </w:tc>
      </w:tr>
      <w:tr>
        <w:trPr/>
        <w:tc>
          <w:tcPr>
            <w:noWrap/>
          </w:tcPr>
          <w:p>
            <w:pPr>
              <w:spacing w:after="200"/>
            </w:pPr>
            <w:hyperlink r:id="rId27" w:history="1">
              <w:r>
                <w:rPr>
                  <w:color w:val="1e198e"/>
                  <w:b w:val="1"/>
                  <w:bCs w:val="1"/>
                  <w:u w:val="single"/>
                </w:rPr>
                <w:t xml:space="preserve">Ethnoarchaeology of funeral practices : Aspects of the management of current dolmens and collective tombs in the tribal societies of Sumba Island (Indonesia)</w:t>
              </w:r>
            </w:hyperlink>
          </w:p>
          <w:p>
            <w:pPr/>
            <w:hyperlink r:id="rId24" w:history="1">
              <w:r>
                <w:rPr>
                  <w:color w:val="#410a8c"/>
                  <w:u w:val="single"/>
                </w:rPr>
                <w:t xml:space="preserve">Christian Jeunesse</w:t>
              </w:r>
            </w:hyperlink>
            <w:r>
              <w:rPr/>
              <w:t xml:space="preserve">,</w:t>
            </w:r>
            <w:hyperlink r:id="rId26" w:history="1">
              <w:r>
                <w:rPr>
                  <w:color w:val="#410a8c"/>
                  <w:u w:val="single"/>
                </w:rPr>
                <w:t xml:space="preserve">Anthony Denaire</w:t>
              </w:r>
            </w:hyperlink>
            <w:r>
              <w:rPr/>
              <w:t xml:space="preserve">,</w:t>
            </w:r>
            <w:hyperlink r:id="rId25" w:history="1">
              <w:r>
                <w:rPr>
                  <w:color w:val="#410a8c"/>
                  <w:u w:val="single"/>
                </w:rPr>
                <w:t xml:space="preserve">Bruno Boulestin</w:t>
              </w:r>
            </w:hyperlink>
            <w:r>
              <w:rPr/>
              <w:t xml:space="preserve">,</w:t>
            </w:r>
            <w:hyperlink r:id="rId13" w:history="1">
              <w:r>
                <w:rPr>
                  <w:color w:val="#410a8c"/>
                  <w:u w:val="single"/>
                </w:rPr>
                <w:t xml:space="preserve">Noisette Bec Drelon</w:t>
              </w:r>
            </w:hyperlink>
          </w:p>
          <w:p>
            <w:pPr/>
            <w:r>
              <w:rPr>
                <w:i w:val="1"/>
                <w:iCs w:val="1"/>
              </w:rPr>
              <w:t xml:space="preserve">Journal of Neolithic Archaeology</w:t>
            </w:r>
            <w:r>
              <w:rPr/>
              <w:t xml:space="preserve">, 2021, 23, pp.61-82. </w:t>
            </w:r>
            <w:hyperlink r:id="rId28" w:history="1">
              <w:r>
                <w:rPr>
                  <w:color w:val="#410a8c"/>
                  <w:u w:val="single"/>
                </w:rPr>
                <w:t xml:space="preserve">⟨10.12766/jna.2021.3⟩</w:t>
              </w:r>
            </w:hyperlink>
          </w:p>
          <w:p>
            <w:pPr/>
            <w:r>
              <w:rPr/>
              <w:t xml:space="preserve">Article dans une revue</w:t>
            </w:r>
          </w:p>
          <w:p>
            <w:pPr/>
            <w:hyperlink r:id="rId27" w:history="1">
              <w:r>
                <w:rPr>
                  <w:color w:val="#410a8c"/>
                  <w:u w:val="single"/>
                </w:rPr>
                <w:t xml:space="preserve">hal-03530918v1</w:t>
              </w:r>
            </w:hyperlink>
          </w:p>
        </w:tc>
      </w:tr>
      <w:tr>
        <w:trPr/>
        <w:tc>
          <w:tcPr>
            <w:noWrap/>
          </w:tcPr>
          <w:p>
            <w:pPr>
              <w:spacing w:after="200"/>
            </w:pPr>
            <w:hyperlink r:id="rId29" w:history="1">
              <w:r>
                <w:rPr>
                  <w:color w:val="1e198e"/>
                  <w:b w:val="1"/>
                  <w:bCs w:val="1"/>
                  <w:u w:val="single"/>
                </w:rPr>
                <w:t xml:space="preserve">La chapelle de l'ancien hôpital de Nosseran (Le Cros, Hérault)</w:t>
              </w:r>
            </w:hyperlink>
          </w:p>
          <w:p>
            <w:pPr/>
            <w:hyperlink r:id="rId30" w:history="1">
              <w:r>
                <w:rPr>
                  <w:color w:val="#410a8c"/>
                  <w:u w:val="single"/>
                </w:rPr>
                <w:t xml:space="preserve">Agnès Bergeret</w:t>
              </w:r>
            </w:hyperlink>
            <w:r>
              <w:rPr/>
              <w:t xml:space="preserve">,</w:t>
            </w:r>
            <w:hyperlink r:id="rId31" w:history="1">
              <w:r>
                <w:rPr>
                  <w:color w:val="#410a8c"/>
                  <w:u w:val="single"/>
                </w:rPr>
                <w:t xml:space="preserve">Patrice Cervellin</w:t>
              </w:r>
            </w:hyperlink>
            <w:r>
              <w:rPr/>
              <w:t xml:space="preserve">,</w:t>
            </w:r>
            <w:hyperlink r:id="rId32" w:history="1">
              <w:r>
                <w:rPr>
                  <w:color w:val="#410a8c"/>
                  <w:u w:val="single"/>
                </w:rPr>
                <w:t xml:space="preserve">Vivien Vassal</w:t>
              </w:r>
            </w:hyperlink>
            <w:r>
              <w:rPr/>
              <w:t xml:space="preserve">,</w:t>
            </w:r>
            <w:hyperlink r:id="rId33" w:history="1">
              <w:r>
                <w:rPr>
                  <w:color w:val="#410a8c"/>
                  <w:u w:val="single"/>
                </w:rPr>
                <w:t xml:space="preserve">Noisette Bec-Drelon</w:t>
              </w:r>
            </w:hyperlink>
            <w:r>
              <w:rPr/>
              <w:t xml:space="preserve">,</w:t>
            </w:r>
            <w:hyperlink r:id="rId34" w:history="1">
              <w:r>
                <w:rPr>
                  <w:color w:val="#410a8c"/>
                  <w:u w:val="single"/>
                </w:rPr>
                <w:t xml:space="preserve">Elisabeth Lefeuvre</w:t>
              </w:r>
            </w:hyperlink>
          </w:p>
          <w:p>
            <w:pPr/>
            <w:r>
              <w:rPr>
                <w:i w:val="1"/>
                <w:iCs w:val="1"/>
              </w:rPr>
              <w:t xml:space="preserve">Études héraultaises</w:t>
            </w:r>
            <w:r>
              <w:rPr/>
              <w:t xml:space="preserve">, 2014, 44, pp.53-71</w:t>
            </w:r>
          </w:p>
          <w:p>
            <w:pPr/>
            <w:r>
              <w:rPr/>
              <w:t xml:space="preserve">Article dans une revue</w:t>
            </w:r>
          </w:p>
          <w:p>
            <w:pPr/>
            <w:hyperlink r:id="rId29" w:history="1">
              <w:r>
                <w:rPr>
                  <w:color w:val="#410a8c"/>
                  <w:u w:val="single"/>
                </w:rPr>
                <w:t xml:space="preserve">halshs-01882794v1</w:t>
              </w:r>
            </w:hyperlink>
          </w:p>
        </w:tc>
      </w:tr>
      <w:tr>
        <w:trPr/>
        <w:tc>
          <w:tcPr>
            <w:noWrap/>
          </w:tcPr>
          <w:p>
            <w:pPr>
              <w:spacing w:after="200"/>
            </w:pPr>
            <w:hyperlink r:id="rId35" w:history="1">
              <w:r>
                <w:rPr>
                  <w:color w:val="1e198e"/>
                  <w:b w:val="1"/>
                  <w:bCs w:val="1"/>
                  <w:u w:val="single"/>
                </w:rPr>
                <w:t xml:space="preserve">Notre Dame de Londres, Dolmen de la Caumette</w:t>
              </w:r>
            </w:hyperlink>
          </w:p>
          <w:p>
            <w:pPr/>
            <w:hyperlink r:id="rId13" w:history="1">
              <w:r>
                <w:rPr>
                  <w:color w:val="#410a8c"/>
                  <w:u w:val="single"/>
                </w:rPr>
                <w:t xml:space="preserve">Noisette Bec Drelon</w:t>
              </w:r>
            </w:hyperlink>
            <w:r>
              <w:rPr/>
              <w:t xml:space="preserve">,</w:t>
            </w:r>
            <w:hyperlink r:id="rId36" w:history="1">
              <w:r>
                <w:rPr>
                  <w:color w:val="#410a8c"/>
                  <w:u w:val="single"/>
                </w:rPr>
                <w:t xml:space="preserve">Mélie Le Roy</w:t>
              </w:r>
            </w:hyperlink>
            <w:r>
              <w:rPr/>
              <w:t xml:space="preserve">,</w:t>
            </w:r>
            <w:hyperlink r:id="rId37" w:history="1">
              <w:r>
                <w:rPr>
                  <w:color w:val="#410a8c"/>
                  <w:u w:val="single"/>
                </w:rPr>
                <w:t xml:space="preserve">Johanna Recchia Quiniou</w:t>
              </w:r>
            </w:hyperlink>
            <w:r>
              <w:rPr/>
              <w:t xml:space="preserve">,</w:t>
            </w:r>
            <w:hyperlink r:id="rId38" w:history="1">
              <w:r>
                <w:rPr>
                  <w:color w:val="#410a8c"/>
                  <w:u w:val="single"/>
                </w:rPr>
                <w:t xml:space="preserve">Justine Mayca</w:t>
              </w:r>
            </w:hyperlink>
          </w:p>
          <w:p>
            <w:pPr/>
            <w:r>
              <w:rPr>
                <w:i w:val="1"/>
                <w:iCs w:val="1"/>
              </w:rPr>
              <w:t xml:space="preserve">Bilan scientifique régional Languedoc-Roussillon</w:t>
            </w:r>
            <w:r>
              <w:rPr/>
              <w:t xml:space="preserve">, 2013, pp.167-169</w:t>
            </w:r>
          </w:p>
          <w:p>
            <w:pPr/>
            <w:r>
              <w:rPr/>
              <w:t xml:space="preserve">Article dans une revue</w:t>
            </w:r>
          </w:p>
          <w:p>
            <w:pPr/>
            <w:hyperlink r:id="rId35" w:history="1">
              <w:r>
                <w:rPr>
                  <w:color w:val="#410a8c"/>
                  <w:u w:val="single"/>
                </w:rPr>
                <w:t xml:space="preserve">hal-01842961v1</w:t>
              </w:r>
            </w:hyperlink>
          </w:p>
        </w:tc>
      </w:tr>
      <w:tr>
        <w:trPr/>
        <w:tc>
          <w:tcPr>
            <w:noWrap/>
          </w:tcPr>
          <w:p>
            <w:pPr>
              <w:spacing w:after="200"/>
            </w:pPr>
            <w:hyperlink r:id="rId39" w:history="1">
              <w:r>
                <w:rPr>
                  <w:color w:val="1e198e"/>
                  <w:b w:val="1"/>
                  <w:bCs w:val="1"/>
                  <w:u w:val="single"/>
                </w:rPr>
                <w:t xml:space="preserve">Murles, Dolmen de la Caissa del Morts</w:t>
              </w:r>
            </w:hyperlink>
          </w:p>
          <w:p>
            <w:pPr/>
            <w:hyperlink r:id="rId13" w:history="1">
              <w:r>
                <w:rPr>
                  <w:color w:val="#410a8c"/>
                  <w:u w:val="single"/>
                </w:rPr>
                <w:t xml:space="preserve">Noisette Bec Drelon</w:t>
              </w:r>
            </w:hyperlink>
            <w:r>
              <w:rPr/>
              <w:t xml:space="preserve">,</w:t>
            </w:r>
            <w:hyperlink r:id="rId36" w:history="1">
              <w:r>
                <w:rPr>
                  <w:color w:val="#410a8c"/>
                  <w:u w:val="single"/>
                </w:rPr>
                <w:t xml:space="preserve">Mélie Le Roy</w:t>
              </w:r>
            </w:hyperlink>
          </w:p>
          <w:p>
            <w:pPr/>
            <w:r>
              <w:rPr>
                <w:i w:val="1"/>
                <w:iCs w:val="1"/>
              </w:rPr>
              <w:t xml:space="preserve">Bilan scientifique régional Languedoc-Roussillon</w:t>
            </w:r>
            <w:r>
              <w:rPr/>
              <w:t xml:space="preserve">, 2013, 2012, pp.159-161</w:t>
            </w:r>
          </w:p>
          <w:p>
            <w:pPr/>
            <w:r>
              <w:rPr/>
              <w:t xml:space="preserve">Article dans une revue</w:t>
            </w:r>
          </w:p>
          <w:p>
            <w:pPr/>
            <w:hyperlink r:id="rId39" w:history="1">
              <w:r>
                <w:rPr>
                  <w:color w:val="#410a8c"/>
                  <w:u w:val="single"/>
                </w:rPr>
                <w:t xml:space="preserve">hal-01842963v1</w:t>
              </w:r>
            </w:hyperlink>
          </w:p>
        </w:tc>
      </w:tr>
      <w:tr>
        <w:trPr/>
        <w:tc>
          <w:tcPr>
            <w:noWrap/>
          </w:tcPr>
          <w:p>
            <w:pPr>
              <w:spacing w:after="200"/>
            </w:pPr>
            <w:hyperlink r:id="rId40" w:history="1">
              <w:r>
                <w:rPr>
                  <w:color w:val="1e198e"/>
                  <w:b w:val="1"/>
                  <w:bCs w:val="1"/>
                  <w:u w:val="single"/>
                </w:rPr>
                <w:t xml:space="preserve">Saint-Etienne de Gourgas, Dolmen n° 17 de Laroque</w:t>
              </w:r>
            </w:hyperlink>
          </w:p>
          <w:p>
            <w:pPr/>
            <w:hyperlink r:id="rId13" w:history="1">
              <w:r>
                <w:rPr>
                  <w:color w:val="#410a8c"/>
                  <w:u w:val="single"/>
                </w:rPr>
                <w:t xml:space="preserve">Noisette Bec Drelon</w:t>
              </w:r>
            </w:hyperlink>
            <w:r>
              <w:rPr/>
              <w:t xml:space="preserve">,</w:t>
            </w:r>
            <w:hyperlink r:id="rId36" w:history="1">
              <w:r>
                <w:rPr>
                  <w:color w:val="#410a8c"/>
                  <w:u w:val="single"/>
                </w:rPr>
                <w:t xml:space="preserve">Mélie Le Roy</w:t>
              </w:r>
            </w:hyperlink>
            <w:r>
              <w:rPr/>
              <w:t xml:space="preserve">,</w:t>
            </w:r>
            <w:hyperlink r:id="rId37" w:history="1">
              <w:r>
                <w:rPr>
                  <w:color w:val="#410a8c"/>
                  <w:u w:val="single"/>
                </w:rPr>
                <w:t xml:space="preserve">Johanna Recchia Quiniou</w:t>
              </w:r>
            </w:hyperlink>
            <w:r>
              <w:rPr/>
              <w:t xml:space="preserve">,</w:t>
            </w:r>
            <w:hyperlink r:id="rId41" w:history="1">
              <w:r>
                <w:rPr>
                  <w:color w:val="#410a8c"/>
                  <w:u w:val="single"/>
                </w:rPr>
                <w:t xml:space="preserve">Maxime Remicourt</w:t>
              </w:r>
            </w:hyperlink>
            <w:r>
              <w:rPr/>
              <w:t xml:space="preserve">,</w:t>
            </w:r>
            <w:hyperlink r:id="rId42" w:history="1">
              <w:r>
                <w:rPr>
                  <w:color w:val="#410a8c"/>
                  <w:u w:val="single"/>
                </w:rPr>
                <w:t xml:space="preserve">Eric Thirault</w:t>
              </w:r>
            </w:hyperlink>
          </w:p>
          <w:p>
            <w:pPr/>
            <w:r>
              <w:rPr>
                <w:i w:val="1"/>
                <w:iCs w:val="1"/>
              </w:rPr>
              <w:t xml:space="preserve">Bilan scientifique régional Languedoc-Roussillon</w:t>
            </w:r>
            <w:r>
              <w:rPr/>
              <w:t xml:space="preserve">, 2013, 2012, pp.177-179</w:t>
            </w:r>
          </w:p>
          <w:p>
            <w:pPr/>
            <w:r>
              <w:rPr/>
              <w:t xml:space="preserve">Article dans une revue</w:t>
            </w:r>
          </w:p>
          <w:p>
            <w:pPr/>
            <w:hyperlink r:id="rId40" w:history="1">
              <w:r>
                <w:rPr>
                  <w:color w:val="#410a8c"/>
                  <w:u w:val="single"/>
                </w:rPr>
                <w:t xml:space="preserve">hal-01842962v1</w:t>
              </w:r>
            </w:hyperlink>
          </w:p>
        </w:tc>
      </w:tr>
      <w:tr>
        <w:trPr/>
        <w:tc>
          <w:tcPr>
            <w:noWrap/>
          </w:tcPr>
          <w:p>
            <w:pPr>
              <w:spacing w:after="200"/>
            </w:pPr>
            <w:hyperlink r:id="rId43" w:history="1">
              <w:r>
                <w:rPr>
                  <w:color w:val="1e198e"/>
                  <w:b w:val="1"/>
                  <w:bCs w:val="1"/>
                  <w:u w:val="single"/>
                </w:rPr>
                <w:t xml:space="preserve">Dolmen de la Prunarède (Saint-Maurice-Navacelles)</w:t>
              </w:r>
            </w:hyperlink>
          </w:p>
          <w:p>
            <w:pPr/>
            <w:hyperlink r:id="rId44" w:history="1">
              <w:r>
                <w:rPr>
                  <w:color w:val="#410a8c"/>
                  <w:u w:val="single"/>
                </w:rPr>
                <w:t xml:space="preserve">Philippe Galant</w:t>
              </w:r>
            </w:hyperlink>
            <w:r>
              <w:rPr/>
              <w:t xml:space="preserve">,</w:t>
            </w:r>
            <w:hyperlink r:id="rId13" w:history="1">
              <w:r>
                <w:rPr>
                  <w:color w:val="#410a8c"/>
                  <w:u w:val="single"/>
                </w:rPr>
                <w:t xml:space="preserve">Noisette Bec Drelon</w:t>
              </w:r>
            </w:hyperlink>
            <w:r>
              <w:rPr/>
              <w:t xml:space="preserve">,</w:t>
            </w:r>
            <w:hyperlink r:id="rId45" w:history="1">
              <w:r>
                <w:rPr>
                  <w:color w:val="#410a8c"/>
                  <w:u w:val="single"/>
                </w:rPr>
                <w:t xml:space="preserve">Laurent Bruxelles</w:t>
              </w:r>
            </w:hyperlink>
          </w:p>
          <w:p>
            <w:pPr/>
            <w:r>
              <w:rPr>
                <w:i w:val="1"/>
                <w:iCs w:val="1"/>
              </w:rPr>
              <w:t xml:space="preserve">Bilan scientifique - Direction régionale des affaires culturelles Occitanie</w:t>
            </w:r>
            <w:r>
              <w:rPr/>
              <w:t xml:space="preserve">, 2010, pp.162-165</w:t>
            </w:r>
          </w:p>
          <w:p>
            <w:pPr/>
            <w:r>
              <w:rPr/>
              <w:t xml:space="preserve">Article dans une revue</w:t>
            </w:r>
          </w:p>
          <w:p>
            <w:pPr/>
            <w:hyperlink r:id="rId43" w:history="1">
              <w:r>
                <w:rPr>
                  <w:color w:val="#410a8c"/>
                  <w:u w:val="single"/>
                </w:rPr>
                <w:t xml:space="preserve">hal-03925054v1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 multidisciplinary investigation of funerary structures in Northwestern Saudi Arabia: Insights from the Khaybar region (Late Chalcolithic to Late Bronze Age)</w:t>
              </w:r>
            </w:hyperlink>
          </w:p>
          <w:p>
            <w:pPr/>
            <w:hyperlink r:id="rId13" w:history="1">
              <w:r>
                <w:rPr>
                  <w:color w:val="#410a8c"/>
                  <w:u w:val="single"/>
                </w:rPr>
                <w:t xml:space="preserve">Noisette Bec Drelon</w:t>
              </w:r>
            </w:hyperlink>
            <w:r>
              <w:rPr/>
              <w:t xml:space="preserve">,</w:t>
            </w:r>
            <w:hyperlink r:id="rId47" w:history="1">
              <w:r>
                <w:rPr>
                  <w:color w:val="#410a8c"/>
                  <w:u w:val="single"/>
                </w:rPr>
                <w:t xml:space="preserve">Modwene Poulmarc'H</w:t>
              </w:r>
            </w:hyperlink>
            <w:r>
              <w:rPr/>
              <w:t xml:space="preserve">,</w:t>
            </w:r>
            <w:hyperlink r:id="rId48" w:history="1">
              <w:r>
                <w:rPr>
                  <w:color w:val="#410a8c"/>
                  <w:u w:val="single"/>
                </w:rPr>
                <w:t xml:space="preserve">Hala Alarashi</w:t>
              </w:r>
            </w:hyperlink>
            <w:r>
              <w:rPr/>
              <w:t xml:space="preserve">,</w:t>
            </w:r>
            <w:hyperlink r:id="rId17" w:history="1">
              <w:r>
                <w:rPr>
                  <w:color w:val="#410a8c"/>
                  <w:u w:val="single"/>
                </w:rPr>
                <w:t xml:space="preserve">Munirah Almushawh</w:t>
              </w:r>
            </w:hyperlink>
            <w:r>
              <w:rPr/>
              <w:t xml:space="preserve">,</w:t>
            </w:r>
            <w:hyperlink r:id="rId10" w:history="1">
              <w:r>
                <w:rPr>
                  <w:color w:val="#410a8c"/>
                  <w:u w:val="single"/>
                </w:rPr>
                <w:t xml:space="preserve">Guillaume Charloux</w:t>
              </w:r>
            </w:hyperlink>
            <w:r>
              <w:rPr/>
              <w:t xml:space="preserve">et al.</w:t>
            </w:r>
          </w:p>
          <w:p>
            <w:pPr/>
            <w:r>
              <w:rPr>
                <w:i w:val="1"/>
                <w:iCs w:val="1"/>
              </w:rPr>
              <w:t xml:space="preserve">ICAANE 14</w:t>
            </w:r>
            <w:r>
              <w:rPr/>
              <w:t xml:space="preserve">, Jun 2025, Lyon, France</w:t>
            </w:r>
          </w:p>
          <w:p>
            <w:pPr/>
            <w:r>
              <w:rPr/>
              <w:t xml:space="preserve">Communication dans un congrès</w:t>
            </w:r>
          </w:p>
          <w:p>
            <w:pPr/>
            <w:hyperlink r:id="rId46" w:history="1">
              <w:r>
                <w:rPr>
                  <w:color w:val="#410a8c"/>
                  <w:u w:val="single"/>
                </w:rPr>
                <w:t xml:space="preserve">halshs-05564655v1</w:t>
              </w:r>
            </w:hyperlink>
          </w:p>
        </w:tc>
      </w:tr>
      <w:tr>
        <w:trPr/>
        <w:tc>
          <w:tcPr>
            <w:noWrap/>
          </w:tcPr>
          <w:p>
            <w:pPr>
              <w:spacing w:after="200"/>
            </w:pPr>
            <w:hyperlink r:id="rId49" w:history="1">
              <w:r>
                <w:rPr>
                  <w:color w:val="1e198e"/>
                  <w:b w:val="1"/>
                  <w:bCs w:val="1"/>
                  <w:u w:val="single"/>
                </w:rPr>
                <w:t xml:space="preserve">Sedentarization in North-West Arabia during the Bronze Age. Insights from Khaybar and other regional oases</w:t>
              </w:r>
            </w:hyperlink>
          </w:p>
          <w:p>
            <w:pPr/>
            <w:hyperlink r:id="rId10" w:history="1">
              <w:r>
                <w:rPr>
                  <w:color w:val="#410a8c"/>
                  <w:u w:val="single"/>
                </w:rPr>
                <w:t xml:space="preserve">Guillaume Charloux</w:t>
              </w:r>
            </w:hyperlink>
            <w:r>
              <w:rPr/>
              <w:t xml:space="preserve">,</w:t>
            </w:r>
            <w:hyperlink r:id="rId13" w:history="1">
              <w:r>
                <w:rPr>
                  <w:color w:val="#410a8c"/>
                  <w:u w:val="single"/>
                </w:rPr>
                <w:t xml:space="preserve">Noisette Bec Drelon</w:t>
              </w:r>
            </w:hyperlink>
            <w:r>
              <w:rPr/>
              <w:t xml:space="preserve">,</w:t>
            </w:r>
            <w:hyperlink r:id="rId47" w:history="1">
              <w:r>
                <w:rPr>
                  <w:color w:val="#410a8c"/>
                  <w:u w:val="single"/>
                </w:rPr>
                <w:t xml:space="preserve">Modwene Poulmarc'H</w:t>
              </w:r>
            </w:hyperlink>
            <w:r>
              <w:rPr/>
              <w:t xml:space="preserve">,</w:t>
            </w:r>
            <w:hyperlink r:id="rId11" w:history="1">
              <w:r>
                <w:rPr>
                  <w:color w:val="#410a8c"/>
                  <w:u w:val="single"/>
                </w:rPr>
                <w:t xml:space="preserve">Bruno Depreux</w:t>
              </w:r>
            </w:hyperlink>
            <w:r>
              <w:rPr/>
              <w:t xml:space="preserve">,</w:t>
            </w:r>
            <w:hyperlink r:id="rId12" w:history="1">
              <w:r>
                <w:rPr>
                  <w:color w:val="#410a8c"/>
                  <w:u w:val="single"/>
                </w:rPr>
                <w:t xml:space="preserve">Kévin Guadagnini</w:t>
              </w:r>
            </w:hyperlink>
            <w:r>
              <w:rPr/>
              <w:t xml:space="preserve">et al.</w:t>
            </w:r>
          </w:p>
          <w:p>
            <w:pPr/>
            <w:r>
              <w:rPr>
                <w:i w:val="1"/>
                <w:iCs w:val="1"/>
              </w:rPr>
              <w:t xml:space="preserve">Seminar for Arabian Studies 2024</w:t>
            </w:r>
            <w:r>
              <w:rPr/>
              <w:t xml:space="preserve">, IASA, Jun 2024, Paris, France</w:t>
            </w:r>
          </w:p>
          <w:p>
            <w:pPr/>
            <w:r>
              <w:rPr/>
              <w:t xml:space="preserve">Communication dans un congrès</w:t>
            </w:r>
          </w:p>
          <w:p>
            <w:pPr/>
            <w:hyperlink r:id="rId49" w:history="1">
              <w:r>
                <w:rPr>
                  <w:color w:val="#410a8c"/>
                  <w:u w:val="single"/>
                </w:rPr>
                <w:t xml:space="preserve">hal-04717602v1</w:t>
              </w:r>
            </w:hyperlink>
          </w:p>
        </w:tc>
      </w:tr>
      <w:tr>
        <w:trPr/>
        <w:tc>
          <w:tcPr>
            <w:noWrap/>
          </w:tcPr>
          <w:p>
            <w:pPr>
              <w:spacing w:after="200"/>
            </w:pPr>
            <w:hyperlink r:id="rId50" w:history="1">
              <w:r>
                <w:rPr>
                  <w:color w:val="1e198e"/>
                  <w:b w:val="1"/>
                  <w:bCs w:val="1"/>
                  <w:u w:val="single"/>
                </w:rPr>
                <w:t xml:space="preserve">First data on the protohistoric funerary practices in the region of Khaybar (Saudi Arabia)</w:t>
              </w:r>
            </w:hyperlink>
          </w:p>
          <w:p>
            <w:pPr/>
            <w:hyperlink r:id="rId47" w:history="1">
              <w:r>
                <w:rPr>
                  <w:color w:val="#410a8c"/>
                  <w:u w:val="single"/>
                </w:rPr>
                <w:t xml:space="preserve">Modwene Poulmarc'H</w:t>
              </w:r>
            </w:hyperlink>
            <w:r>
              <w:rPr/>
              <w:t xml:space="preserve">,</w:t>
            </w:r>
            <w:hyperlink r:id="rId13" w:history="1">
              <w:r>
                <w:rPr>
                  <w:color w:val="#410a8c"/>
                  <w:u w:val="single"/>
                </w:rPr>
                <w:t xml:space="preserve">Noisette Bec Drelon</w:t>
              </w:r>
            </w:hyperlink>
            <w:r>
              <w:rPr/>
              <w:t xml:space="preserve">,</w:t>
            </w:r>
            <w:hyperlink r:id="rId16" w:history="1">
              <w:r>
                <w:rPr>
                  <w:color w:val="#410a8c"/>
                  <w:u w:val="single"/>
                </w:rPr>
                <w:t xml:space="preserve">Rémy Crassard</w:t>
              </w:r>
            </w:hyperlink>
            <w:r>
              <w:rPr/>
              <w:t xml:space="preserve">,</w:t>
            </w:r>
            <w:hyperlink r:id="rId17" w:history="1">
              <w:r>
                <w:rPr>
                  <w:color w:val="#410a8c"/>
                  <w:u w:val="single"/>
                </w:rPr>
                <w:t xml:space="preserve">Munirah Almushawh</w:t>
              </w:r>
            </w:hyperlink>
          </w:p>
          <w:p>
            <w:pPr/>
            <w:r>
              <w:rPr>
                <w:i w:val="1"/>
                <w:iCs w:val="1"/>
              </w:rPr>
              <w:t xml:space="preserve">Colloque annuel de la Société d’Anthropologie de Paris 1849e réunion scientifique</w:t>
            </w:r>
            <w:r>
              <w:rPr/>
              <w:t xml:space="preserve">, Société d’Anthropologie de Paris, Jan 2024, Bordeaux, France</w:t>
            </w:r>
          </w:p>
          <w:p>
            <w:pPr/>
            <w:r>
              <w:rPr/>
              <w:t xml:space="preserve">Communication dans un congrès</w:t>
            </w:r>
          </w:p>
          <w:p>
            <w:pPr/>
            <w:hyperlink r:id="rId50" w:history="1">
              <w:r>
                <w:rPr>
                  <w:color w:val="#410a8c"/>
                  <w:u w:val="single"/>
                </w:rPr>
                <w:t xml:space="preserve">hal-04866576v1</w:t>
              </w:r>
            </w:hyperlink>
          </w:p>
        </w:tc>
      </w:tr>
      <w:tr>
        <w:trPr/>
        <w:tc>
          <w:tcPr>
            <w:noWrap/>
          </w:tcPr>
          <w:p>
            <w:pPr>
              <w:spacing w:after="200"/>
            </w:pPr>
            <w:hyperlink r:id="rId51" w:history="1">
              <w:r>
                <w:rPr>
                  <w:color w:val="1e198e"/>
                  <w:b w:val="1"/>
                  <w:bCs w:val="1"/>
                  <w:u w:val="single"/>
                </w:rPr>
                <w:t xml:space="preserve">Architecture, implantation et identité : synthèse des résultats de la fouille du dolmen de Prat-Clos (Pyrénées-Orientales, Occitanie)</w:t>
              </w:r>
            </w:hyperlink>
          </w:p>
          <w:p>
            <w:pPr/>
            <w:hyperlink r:id="rId13" w:history="1">
              <w:r>
                <w:rPr>
                  <w:color w:val="#410a8c"/>
                  <w:u w:val="single"/>
                </w:rPr>
                <w:t xml:space="preserve">Noisette Bec Drelon</w:t>
              </w:r>
            </w:hyperlink>
            <w:r>
              <w:rPr/>
              <w:t xml:space="preserve">,</w:t>
            </w:r>
            <w:hyperlink r:id="rId52" w:history="1">
              <w:r>
                <w:rPr>
                  <w:color w:val="#410a8c"/>
                  <w:u w:val="single"/>
                </w:rPr>
                <w:t xml:space="preserve">Johanna Recchia</w:t>
              </w:r>
            </w:hyperlink>
            <w:r>
              <w:rPr/>
              <w:t xml:space="preserve">,</w:t>
            </w:r>
            <w:hyperlink r:id="rId42" w:history="1">
              <w:r>
                <w:rPr>
                  <w:color w:val="#410a8c"/>
                  <w:u w:val="single"/>
                </w:rPr>
                <w:t xml:space="preserve">Eric Thirault</w:t>
              </w:r>
            </w:hyperlink>
            <w:r>
              <w:rPr/>
              <w:t xml:space="preserve">,</w:t>
            </w:r>
            <w:hyperlink r:id="rId53" w:history="1">
              <w:r>
                <w:rPr>
                  <w:color w:val="#410a8c"/>
                  <w:u w:val="single"/>
                </w:rPr>
                <w:t xml:space="preserve">Guy André</w:t>
              </w:r>
            </w:hyperlink>
          </w:p>
          <w:p>
            <w:pPr/>
            <w:r>
              <w:rPr>
                <w:i w:val="1"/>
                <w:iCs w:val="1"/>
              </w:rPr>
              <w:t xml:space="preserve">Pierre à bâtir, pierre à penser. Systèmes techniques et productions symboliques des Pré et Protohistoire méridionales. Actes des XIIIe Rencontres Méridionales Préhistoire Récente (Rodez - septembre 2021)</w:t>
            </w:r>
            <w:r>
              <w:rPr/>
              <w:t xml:space="preserve">, Vincent Ard; Anne Hasler; Ingrid Sénépart; Jessie Cauliez; Christophe Gilabert, Sep 2021, Rodez, France</w:t>
            </w:r>
          </w:p>
          <w:p>
            <w:pPr/>
            <w:r>
              <w:rPr/>
              <w:t xml:space="preserve">Communication dans un congrès</w:t>
            </w:r>
          </w:p>
          <w:p>
            <w:pPr/>
            <w:hyperlink r:id="rId51" w:history="1">
              <w:r>
                <w:rPr>
                  <w:color w:val="#410a8c"/>
                  <w:u w:val="single"/>
                </w:rPr>
                <w:t xml:space="preserve">hal-03887785v1</w:t>
              </w:r>
            </w:hyperlink>
          </w:p>
        </w:tc>
      </w:tr>
      <w:tr>
        <w:trPr/>
        <w:tc>
          <w:tcPr>
            <w:noWrap/>
          </w:tcPr>
          <w:p>
            <w:pPr>
              <w:spacing w:after="200"/>
            </w:pPr>
            <w:hyperlink r:id="rId54" w:history="1">
              <w:r>
                <w:rPr>
                  <w:color w:val="1e198e"/>
                  <w:b w:val="1"/>
                  <w:bCs w:val="1"/>
                  <w:u w:val="single"/>
                </w:rPr>
                <w:t xml:space="preserve">Typologies des sépultures collectives et chronométrie. Les sites funéraires du 4e et 2e millénaire avant notre ère du bassin nord occidental de la Méditerranée.</w:t>
              </w:r>
            </w:hyperlink>
          </w:p>
          <w:p>
            <w:pPr/>
            <w:hyperlink r:id="rId55" w:history="1">
              <w:r>
                <w:rPr>
                  <w:color w:val="#410a8c"/>
                  <w:u w:val="single"/>
                </w:rPr>
                <w:t xml:space="preserve">Xavier Clop</w:t>
              </w:r>
            </w:hyperlink>
            <w:r>
              <w:rPr/>
              <w:t xml:space="preserve">,</w:t>
            </w:r>
            <w:hyperlink r:id="rId56" w:history="1">
              <w:r>
                <w:rPr>
                  <w:color w:val="#410a8c"/>
                  <w:u w:val="single"/>
                </w:rPr>
                <w:t xml:space="preserve">Tona Majó</w:t>
              </w:r>
            </w:hyperlink>
            <w:r>
              <w:rPr/>
              <w:t xml:space="preserve">,</w:t>
            </w:r>
            <w:hyperlink r:id="rId13" w:history="1">
              <w:r>
                <w:rPr>
                  <w:color w:val="#410a8c"/>
                  <w:u w:val="single"/>
                </w:rPr>
                <w:t xml:space="preserve">Noisette Bec Drelon</w:t>
              </w:r>
            </w:hyperlink>
            <w:r>
              <w:rPr/>
              <w:t xml:space="preserve">,</w:t>
            </w:r>
            <w:hyperlink r:id="rId36" w:history="1">
              <w:r>
                <w:rPr>
                  <w:color w:val="#410a8c"/>
                  <w:u w:val="single"/>
                </w:rPr>
                <w:t xml:space="preserve">Mélie Le Roy</w:t>
              </w:r>
            </w:hyperlink>
            <w:r>
              <w:rPr/>
              <w:t xml:space="preserve">,</w:t>
            </w:r>
            <w:hyperlink r:id="rId57" w:history="1">
              <w:r>
                <w:rPr>
                  <w:color w:val="#410a8c"/>
                  <w:u w:val="single"/>
                </w:rPr>
                <w:t xml:space="preserve">Aurore Schmitt</w:t>
              </w:r>
            </w:hyperlink>
          </w:p>
          <w:p>
            <w:pPr/>
            <w:r>
              <w:rPr>
                <w:i w:val="1"/>
                <w:iCs w:val="1"/>
              </w:rPr>
              <w:t xml:space="preserve">Rencontre autour des typo-chronologies des tombes à inhumation</w:t>
            </w:r>
            <w:r>
              <w:rPr/>
              <w:t xml:space="preserve">, Jun 2019, Tours, France. pp.255-281</w:t>
            </w:r>
          </w:p>
          <w:p>
            <w:pPr/>
            <w:r>
              <w:rPr/>
              <w:t xml:space="preserve">Communication dans un congrès</w:t>
            </w:r>
          </w:p>
          <w:p>
            <w:pPr/>
            <w:hyperlink r:id="rId54" w:history="1">
              <w:r>
                <w:rPr>
                  <w:color w:val="#410a8c"/>
                  <w:u w:val="single"/>
                </w:rPr>
                <w:t xml:space="preserve">hal-03930493v1</w:t>
              </w:r>
            </w:hyperlink>
          </w:p>
        </w:tc>
      </w:tr>
      <w:tr>
        <w:trPr/>
        <w:tc>
          <w:tcPr>
            <w:noWrap/>
          </w:tcPr>
          <w:p>
            <w:pPr>
              <w:spacing w:after="200"/>
            </w:pPr>
            <w:hyperlink r:id="rId58" w:history="1">
              <w:r>
                <w:rPr>
                  <w:color w:val="1e198e"/>
                  <w:b w:val="1"/>
                  <w:bCs w:val="1"/>
                  <w:u w:val="single"/>
                </w:rPr>
                <w:t xml:space="preserve">Le monument funéraire du site de Pierre Larousse à Pierrelatte (Drôme)</w:t>
              </w:r>
            </w:hyperlink>
          </w:p>
          <w:p>
            <w:pPr/>
            <w:hyperlink r:id="rId59" w:history="1">
              <w:r>
                <w:rPr>
                  <w:color w:val="#410a8c"/>
                  <w:u w:val="single"/>
                </w:rPr>
                <w:t xml:space="preserve">Yannick Teyssonneyre</w:t>
              </w:r>
            </w:hyperlink>
            <w:r>
              <w:rPr/>
              <w:t xml:space="preserve">,</w:t>
            </w:r>
            <w:hyperlink r:id="rId60" w:history="1">
              <w:r>
                <w:rPr>
                  <w:color w:val="#410a8c"/>
                  <w:u w:val="single"/>
                </w:rPr>
                <w:t xml:space="preserve">Isabelle Bouchez</w:t>
              </w:r>
            </w:hyperlink>
            <w:r>
              <w:rPr/>
              <w:t xml:space="preserve">,</w:t>
            </w:r>
            <w:hyperlink r:id="rId13" w:history="1">
              <w:r>
                <w:rPr>
                  <w:color w:val="#410a8c"/>
                  <w:u w:val="single"/>
                </w:rPr>
                <w:t xml:space="preserve">Noisette Bec Drelon</w:t>
              </w:r>
            </w:hyperlink>
            <w:r>
              <w:rPr/>
              <w:t xml:space="preserve">,</w:t>
            </w:r>
            <w:hyperlink r:id="rId61" w:history="1">
              <w:r>
                <w:rPr>
                  <w:color w:val="#410a8c"/>
                  <w:u w:val="single"/>
                </w:rPr>
                <w:t xml:space="preserve">Joël Vital</w:t>
              </w:r>
            </w:hyperlink>
            <w:r>
              <w:rPr/>
              <w:t xml:space="preserve">,</w:t>
            </w:r>
            <w:hyperlink r:id="rId62" w:history="1">
              <w:r>
                <w:rPr>
                  <w:color w:val="#410a8c"/>
                  <w:u w:val="single"/>
                </w:rPr>
                <w:t xml:space="preserve">Fabrice Laurent</w:t>
              </w:r>
            </w:hyperlink>
            <w:r>
              <w:rPr/>
              <w:t xml:space="preserve">et al.</w:t>
            </w:r>
          </w:p>
          <w:p>
            <w:pPr/>
            <w:r>
              <w:rPr>
                <w:i w:val="1"/>
                <w:iCs w:val="1"/>
              </w:rPr>
              <w:t xml:space="preserve">La place des morts chez les vivants, Architectures, Mémoires et Rituels, de la fin du Mésolithique à l'âge du Bronze</w:t>
            </w:r>
            <w:r>
              <w:rPr/>
              <w:t xml:space="preserve">, Apr 2022, La Rochelle, France</w:t>
            </w:r>
          </w:p>
          <w:p>
            <w:pPr/>
            <w:r>
              <w:rPr/>
              <w:t xml:space="preserve">Communication dans un congrès</w:t>
            </w:r>
          </w:p>
          <w:p>
            <w:pPr/>
            <w:hyperlink r:id="rId58" w:history="1">
              <w:r>
                <w:rPr>
                  <w:color w:val="#410a8c"/>
                  <w:u w:val="single"/>
                </w:rPr>
                <w:t xml:space="preserve">hal-04406154v1</w:t>
              </w:r>
            </w:hyperlink>
          </w:p>
        </w:tc>
      </w:tr>
      <w:tr>
        <w:trPr/>
        <w:tc>
          <w:tcPr>
            <w:noWrap/>
          </w:tcPr>
          <w:p>
            <w:pPr>
              <w:spacing w:after="200"/>
            </w:pPr>
            <w:hyperlink r:id="rId63" w:history="1">
              <w:r>
                <w:rPr>
                  <w:color w:val="1e198e"/>
                  <w:b w:val="1"/>
                  <w:bCs w:val="1"/>
                  <w:u w:val="single"/>
                </w:rPr>
                <w:t xml:space="preserve">Le mégalithisme du Languedoc central : le dolmen des Isserts dans le bassin de la Lergue</w:t>
              </w:r>
            </w:hyperlink>
          </w:p>
          <w:p>
            <w:pPr/>
            <w:hyperlink r:id="rId13" w:history="1">
              <w:r>
                <w:rPr>
                  <w:color w:val="#410a8c"/>
                  <w:u w:val="single"/>
                </w:rPr>
                <w:t xml:space="preserve">Noisette Bec Drelon</w:t>
              </w:r>
            </w:hyperlink>
            <w:r>
              <w:rPr/>
              <w:t xml:space="preserve">,</w:t>
            </w:r>
            <w:hyperlink r:id="rId41" w:history="1">
              <w:r>
                <w:rPr>
                  <w:color w:val="#410a8c"/>
                  <w:u w:val="single"/>
                </w:rPr>
                <w:t xml:space="preserve">Maxime Remicourt</w:t>
              </w:r>
            </w:hyperlink>
            <w:r>
              <w:rPr/>
              <w:t xml:space="preserve">,</w:t>
            </w:r>
            <w:hyperlink r:id="rId52" w:history="1">
              <w:r>
                <w:rPr>
                  <w:color w:val="#410a8c"/>
                  <w:u w:val="single"/>
                </w:rPr>
                <w:t xml:space="preserve">Johanna Recchia</w:t>
              </w:r>
            </w:hyperlink>
            <w:r>
              <w:rPr/>
              <w:t xml:space="preserve">,</w:t>
            </w:r>
            <w:hyperlink r:id="rId42" w:history="1">
              <w:r>
                <w:rPr>
                  <w:color w:val="#410a8c"/>
                  <w:u w:val="single"/>
                </w:rPr>
                <w:t xml:space="preserve">Eric Thirault</w:t>
              </w:r>
            </w:hyperlink>
            <w:r>
              <w:rPr/>
              <w:t xml:space="preserve">,</w:t>
            </w:r>
            <w:hyperlink r:id="rId64" w:history="1">
              <w:r>
                <w:rPr>
                  <w:color w:val="#410a8c"/>
                  <w:u w:val="single"/>
                </w:rPr>
                <w:t xml:space="preserve">Jean Vaquer</w:t>
              </w:r>
            </w:hyperlink>
          </w:p>
          <w:p>
            <w:pPr/>
            <w:r>
              <w:rPr>
                <w:i w:val="1"/>
                <w:iCs w:val="1"/>
              </w:rPr>
              <w:t xml:space="preserve">in G. Bagan, St. Mauné, G. Beugnon (dir.), Recherches archéologiques et historiques récentes en Languedoc central, Actes de la table ronde de Vailhan</w:t>
            </w:r>
            <w:r>
              <w:rPr/>
              <w:t xml:space="preserve">, Apr 2019, Vailhan, France. pp.37-58</w:t>
            </w:r>
          </w:p>
          <w:p>
            <w:pPr/>
            <w:r>
              <w:rPr/>
              <w:t xml:space="preserve">Communication dans un congrès</w:t>
            </w:r>
          </w:p>
          <w:p>
            <w:pPr/>
            <w:hyperlink r:id="rId63" w:history="1">
              <w:r>
                <w:rPr>
                  <w:color w:val="#410a8c"/>
                  <w:u w:val="single"/>
                </w:rPr>
                <w:t xml:space="preserve">hal-03887775v1</w:t>
              </w:r>
            </w:hyperlink>
          </w:p>
        </w:tc>
      </w:tr>
      <w:tr>
        <w:trPr/>
        <w:tc>
          <w:tcPr>
            <w:noWrap/>
          </w:tcPr>
          <w:p>
            <w:pPr>
              <w:spacing w:after="200"/>
            </w:pPr>
            <w:hyperlink r:id="rId65" w:history="1">
              <w:r>
                <w:rPr>
                  <w:color w:val="1e198e"/>
                  <w:b w:val="1"/>
                  <w:bCs w:val="1"/>
                  <w:u w:val="single"/>
                </w:rPr>
                <w:t xml:space="preserve">La sépulture mégalithique de Contra Maiò (Casalabriva, Corse-du-Sud) : premiers résultats, contexte et perspectives</w:t>
              </w:r>
            </w:hyperlink>
          </w:p>
          <w:p>
            <w:pPr/>
            <w:hyperlink r:id="rId66" w:history="1">
              <w:r>
                <w:rPr>
                  <w:color w:val="#410a8c"/>
                  <w:u w:val="single"/>
                </w:rPr>
                <w:t xml:space="preserve">Joseph Cesari</w:t>
              </w:r>
            </w:hyperlink>
            <w:r>
              <w:rPr/>
              <w:t xml:space="preserve">,</w:t>
            </w:r>
            <w:hyperlink r:id="rId67" w:history="1">
              <w:r>
                <w:rPr>
                  <w:color w:val="#410a8c"/>
                  <w:u w:val="single"/>
                </w:rPr>
                <w:t xml:space="preserve">Kewin Peche-Quilichini</w:t>
              </w:r>
            </w:hyperlink>
            <w:r>
              <w:rPr/>
              <w:t xml:space="preserve">,</w:t>
            </w:r>
            <w:hyperlink r:id="rId68" w:history="1">
              <w:r>
                <w:rPr>
                  <w:color w:val="#410a8c"/>
                  <w:u w:val="single"/>
                </w:rPr>
                <w:t xml:space="preserve">Céline Bressy-Leandri</w:t>
              </w:r>
            </w:hyperlink>
            <w:r>
              <w:rPr/>
              <w:t xml:space="preserve">,</w:t>
            </w:r>
            <w:hyperlink r:id="rId69" w:history="1">
              <w:r>
                <w:rPr>
                  <w:color w:val="#410a8c"/>
                  <w:u w:val="single"/>
                </w:rPr>
                <w:t xml:space="preserve">Jacopo Conforti</w:t>
              </w:r>
            </w:hyperlink>
            <w:r>
              <w:rPr/>
              <w:t xml:space="preserve">,</w:t>
            </w:r>
            <w:hyperlink r:id="rId70" w:history="1">
              <w:r>
                <w:rPr>
                  <w:color w:val="#410a8c"/>
                  <w:u w:val="single"/>
                </w:rPr>
                <w:t xml:space="preserve">Maryline Lambert</w:t>
              </w:r>
            </w:hyperlink>
            <w:r>
              <w:rPr/>
              <w:t xml:space="preserve">et al.</w:t>
            </w:r>
          </w:p>
          <w:p>
            <w:pPr/>
            <w:r>
              <w:rPr>
                <w:i w:val="1"/>
                <w:iCs w:val="1"/>
              </w:rPr>
              <w:t xml:space="preserve">2e colloque de Calvi – Sépultures et rites funéraires / Sepulture è riti funerari</w:t>
            </w:r>
            <w:r>
              <w:rPr/>
              <w:t xml:space="preserve">, Association de Recherches Préhistoriques et Protohistoriques Corses (ARPPC), Apr 2019, Calvi, France. pp.39-59</w:t>
            </w:r>
          </w:p>
          <w:p>
            <w:pPr/>
            <w:r>
              <w:rPr/>
              <w:t xml:space="preserve">Communication dans un congrès</w:t>
            </w:r>
          </w:p>
          <w:p>
            <w:pPr/>
            <w:hyperlink r:id="rId65" w:history="1">
              <w:r>
                <w:rPr>
                  <w:color w:val="#410a8c"/>
                  <w:u w:val="single"/>
                </w:rPr>
                <w:t xml:space="preserve">hal-03105348v1</w:t>
              </w:r>
            </w:hyperlink>
          </w:p>
        </w:tc>
      </w:tr>
      <w:tr>
        <w:trPr/>
        <w:tc>
          <w:tcPr>
            <w:noWrap/>
          </w:tcPr>
          <w:p>
            <w:pPr>
              <w:spacing w:after="200"/>
            </w:pPr>
            <w:hyperlink r:id="rId71" w:history="1">
              <w:r>
                <w:rPr>
                  <w:color w:val="1e198e"/>
                  <w:b w:val="1"/>
                  <w:bCs w:val="1"/>
                  <w:u w:val="single"/>
                </w:rPr>
                <w:t xml:space="preserve">L’étude du mégalithisme par Paul Ambert, approches typologique, géoarchéologique et chronoculturelle</w:t>
              </w:r>
            </w:hyperlink>
          </w:p>
          <w:p>
            <w:pPr/>
            <w:hyperlink r:id="rId13" w:history="1">
              <w:r>
                <w:rPr>
                  <w:color w:val="#410a8c"/>
                  <w:u w:val="single"/>
                </w:rPr>
                <w:t xml:space="preserve">Noisette Bec Drelon</w:t>
              </w:r>
            </w:hyperlink>
          </w:p>
          <w:p>
            <w:pPr/>
            <w:r>
              <w:rPr>
                <w:i w:val="1"/>
                <w:iCs w:val="1"/>
              </w:rPr>
              <w:t xml:space="preserve">Paysage pour l’homme Colloque international en hommage à Paul Ambert</w:t>
            </w:r>
            <w:r>
              <w:rPr/>
              <w:t xml:space="preserve">, 2019, Cabrières, France</w:t>
            </w:r>
          </w:p>
          <w:p>
            <w:pPr/>
            <w:r>
              <w:rPr/>
              <w:t xml:space="preserve">Communication dans un congrès</w:t>
            </w:r>
          </w:p>
          <w:p>
            <w:pPr/>
            <w:hyperlink r:id="rId71" w:history="1">
              <w:r>
                <w:rPr>
                  <w:color w:val="#410a8c"/>
                  <w:u w:val="single"/>
                </w:rPr>
                <w:t xml:space="preserve">hal-02946647v1</w:t>
              </w:r>
            </w:hyperlink>
          </w:p>
        </w:tc>
      </w:tr>
      <w:tr>
        <w:trPr/>
        <w:tc>
          <w:tcPr>
            <w:noWrap/>
          </w:tcPr>
          <w:p>
            <w:pPr>
              <w:spacing w:after="200"/>
            </w:pPr>
            <w:hyperlink r:id="rId72" w:history="1">
              <w:r>
                <w:rPr>
                  <w:color w:val="1e198e"/>
                  <w:b w:val="1"/>
                  <w:bCs w:val="1"/>
                  <w:u w:val="single"/>
                </w:rPr>
                <w:t xml:space="preserve">Le Dolmen des Isserts (Saint-Jean-de-la-Blaquière, 34) : Implantation territoriale, évolution de l'architecture tumulaire et différenciation des espaces internes</w:t>
              </w:r>
            </w:hyperlink>
          </w:p>
          <w:p>
            <w:pPr/>
            <w:hyperlink r:id="rId33" w:history="1">
              <w:r>
                <w:rPr>
                  <w:color w:val="#410a8c"/>
                  <w:u w:val="single"/>
                </w:rPr>
                <w:t xml:space="preserve">Noisette Bec-Drelon</w:t>
              </w:r>
            </w:hyperlink>
            <w:r>
              <w:rPr/>
              <w:t xml:space="preserve">,</w:t>
            </w:r>
            <w:hyperlink r:id="rId52" w:history="1">
              <w:r>
                <w:rPr>
                  <w:color w:val="#410a8c"/>
                  <w:u w:val="single"/>
                </w:rPr>
                <w:t xml:space="preserve">Johanna Recchia</w:t>
              </w:r>
            </w:hyperlink>
            <w:r>
              <w:rPr/>
              <w:t xml:space="preserve">,</w:t>
            </w:r>
            <w:hyperlink r:id="rId36" w:history="1">
              <w:r>
                <w:rPr>
                  <w:color w:val="#410a8c"/>
                  <w:u w:val="single"/>
                </w:rPr>
                <w:t xml:space="preserve">Mélie Le Roy</w:t>
              </w:r>
            </w:hyperlink>
          </w:p>
          <w:p>
            <w:pPr/>
            <w:r>
              <w:rPr>
                <w:i w:val="1"/>
                <w:iCs w:val="1"/>
              </w:rPr>
              <w:t xml:space="preserve">"De la tombe au territoire" &amp; actualité de la recherche</w:t>
            </w:r>
            <w:r>
              <w:rPr/>
              <w:t xml:space="preserve">, J. Caulliez, I. Sénépart, L. Jallot, P.-A. de Labriffe, C. Gilabert, X. Gutherz, Sep 2014, Montpellier, France</w:t>
            </w:r>
          </w:p>
          <w:p>
            <w:pPr/>
            <w:r>
              <w:rPr/>
              <w:t xml:space="preserve">Communication dans un congrès</w:t>
            </w:r>
          </w:p>
          <w:p>
            <w:pPr/>
            <w:hyperlink r:id="rId72" w:history="1">
              <w:r>
                <w:rPr>
                  <w:color w:val="#410a8c"/>
                  <w:u w:val="single"/>
                </w:rPr>
                <w:t xml:space="preserve">halshs-01466930v1</w:t>
              </w:r>
            </w:hyperlink>
          </w:p>
        </w:tc>
      </w:tr>
      <w:tr>
        <w:trPr/>
        <w:tc>
          <w:tcPr>
            <w:noWrap/>
          </w:tcPr>
          <w:p>
            <w:pPr>
              <w:spacing w:after="200"/>
            </w:pPr>
            <w:hyperlink r:id="rId73" w:history="1">
              <w:r>
                <w:rPr>
                  <w:color w:val="1e198e"/>
                  <w:b w:val="1"/>
                  <w:bCs w:val="1"/>
                  <w:u w:val="single"/>
                </w:rPr>
                <w:t xml:space="preserve">Le dolmen des Isserts (Saint-Jean-de-la-Blaquière, Hérault) : étude anthropologique d'une collection ancienne</w:t>
              </w:r>
            </w:hyperlink>
          </w:p>
          <w:p>
            <w:pPr/>
            <w:hyperlink r:id="rId36" w:history="1">
              <w:r>
                <w:rPr>
                  <w:color w:val="#410a8c"/>
                  <w:u w:val="single"/>
                </w:rPr>
                <w:t xml:space="preserve">Mélie Le Roy</w:t>
              </w:r>
            </w:hyperlink>
            <w:r>
              <w:rPr/>
              <w:t xml:space="preserve">,</w:t>
            </w:r>
            <w:hyperlink r:id="rId33" w:history="1">
              <w:r>
                <w:rPr>
                  <w:color w:val="#410a8c"/>
                  <w:u w:val="single"/>
                </w:rPr>
                <w:t xml:space="preserve">Noisette Bec-Drelon</w:t>
              </w:r>
            </w:hyperlink>
          </w:p>
          <w:p>
            <w:pPr/>
            <w:r>
              <w:rPr>
                <w:i w:val="1"/>
                <w:iCs w:val="1"/>
              </w:rPr>
              <w:t xml:space="preserve">"De la tombe au territoire" et actualité de la recherche : actes des 11e Rencontres méridionales de la Préhistoire récente, Montpellier, 25-27 septembre 2014</w:t>
            </w:r>
            <w:r>
              <w:rPr/>
              <w:t xml:space="preserve">, Sep 2014, Montpellier, France. pp.467-475</w:t>
            </w:r>
          </w:p>
          <w:p>
            <w:pPr/>
            <w:r>
              <w:rPr/>
              <w:t xml:space="preserve">Communication dans un congrès</w:t>
            </w:r>
          </w:p>
          <w:p>
            <w:pPr/>
            <w:hyperlink r:id="rId73" w:history="1">
              <w:r>
                <w:rPr>
                  <w:color w:val="#410a8c"/>
                  <w:u w:val="single"/>
                </w:rPr>
                <w:t xml:space="preserve">hal-01835182v1</w:t>
              </w:r>
            </w:hyperlink>
          </w:p>
        </w:tc>
      </w:tr>
      <w:tr>
        <w:trPr/>
        <w:tc>
          <w:tcPr>
            <w:noWrap/>
          </w:tcPr>
          <w:p>
            <w:pPr>
              <w:spacing w:after="200"/>
            </w:pPr>
            <w:hyperlink r:id="rId74" w:history="1">
              <w:r>
                <w:rPr>
                  <w:color w:val="1e198e"/>
                  <w:b w:val="1"/>
                  <w:bCs w:val="1"/>
                  <w:u w:val="single"/>
                </w:rPr>
                <w:t xml:space="preserve">Megalithic building techniques in the Languedoc region of southern France: recent excavations at two dolmens in Hérault</w:t>
              </w:r>
            </w:hyperlink>
          </w:p>
          <w:p>
            <w:pPr/>
            <w:hyperlink r:id="rId13" w:history="1">
              <w:r>
                <w:rPr>
                  <w:color w:val="#410a8c"/>
                  <w:u w:val="single"/>
                </w:rPr>
                <w:t xml:space="preserve">Noisette Bec Drelon</w:t>
              </w:r>
            </w:hyperlink>
          </w:p>
          <w:p>
            <w:pPr/>
            <w:r>
              <w:rPr>
                <w:i w:val="1"/>
                <w:iCs w:val="1"/>
              </w:rPr>
              <w:t xml:space="preserve">The megalithic architectures of Europe</w:t>
            </w:r>
            <w:r>
              <w:rPr/>
              <w:t xml:space="preserve">, Luc Laporte, Chris Scare, May 2012, Rennes, France</w:t>
            </w:r>
          </w:p>
          <w:p>
            <w:pPr/>
            <w:r>
              <w:rPr/>
              <w:t xml:space="preserve">Communication dans un congrès</w:t>
            </w:r>
          </w:p>
          <w:p>
            <w:pPr/>
            <w:hyperlink r:id="rId74" w:history="1">
              <w:r>
                <w:rPr>
                  <w:color w:val="#410a8c"/>
                  <w:u w:val="single"/>
                </w:rPr>
                <w:t xml:space="preserve">hal-02080429v1</w:t>
              </w:r>
            </w:hyperlink>
          </w:p>
        </w:tc>
      </w:tr>
      <w:tr>
        <w:trPr/>
        <w:tc>
          <w:tcPr>
            <w:noWrap/>
          </w:tcPr>
          <w:p>
            <w:pPr>
              <w:spacing w:after="200"/>
            </w:pPr>
            <w:hyperlink r:id="rId75" w:history="1">
              <w:r>
                <w:rPr>
                  <w:color w:val="1e198e"/>
                  <w:b w:val="1"/>
                  <w:bCs w:val="1"/>
                  <w:u w:val="single"/>
                </w:rPr>
                <w:t xml:space="preserve">Réflexions sur l’architecture et l’implantation des dolmens à couloir et à antichambre du Causse de l’Hortus (Hérault , France )</w:t>
              </w:r>
            </w:hyperlink>
          </w:p>
          <w:p>
            <w:pPr/>
            <w:hyperlink r:id="rId13" w:history="1">
              <w:r>
                <w:rPr>
                  <w:color w:val="#410a8c"/>
                  <w:u w:val="single"/>
                </w:rPr>
                <w:t xml:space="preserve">Noisette Bec Drelon</w:t>
              </w:r>
            </w:hyperlink>
          </w:p>
          <w:p>
            <w:pPr/>
            <w:r>
              <w:rPr>
                <w:i w:val="1"/>
                <w:iCs w:val="1"/>
              </w:rPr>
              <w:t xml:space="preserve">Fonctions, utilisations et représentations de l’espace dans les sépultures monumentales du Néolithique européen Colloque international</w:t>
            </w:r>
            <w:r>
              <w:rPr/>
              <w:t xml:space="preserve">, 2015, Aix-en-Provence, France</w:t>
            </w:r>
          </w:p>
          <w:p>
            <w:pPr/>
            <w:r>
              <w:rPr/>
              <w:t xml:space="preserve">Communication dans un congrès</w:t>
            </w:r>
          </w:p>
          <w:p>
            <w:pPr/>
            <w:hyperlink r:id="rId75" w:history="1">
              <w:r>
                <w:rPr>
                  <w:color w:val="#410a8c"/>
                  <w:u w:val="single"/>
                </w:rPr>
                <w:t xml:space="preserve">hal-02946676v1</w:t>
              </w:r>
            </w:hyperlink>
          </w:p>
        </w:tc>
      </w:tr>
      <w:tr>
        <w:trPr/>
        <w:tc>
          <w:tcPr>
            <w:noWrap/>
          </w:tcPr>
          <w:p>
            <w:pPr>
              <w:spacing w:after="200"/>
            </w:pPr>
            <w:hyperlink r:id="rId76" w:history="1">
              <w:r>
                <w:rPr>
                  <w:color w:val="1e198e"/>
                  <w:b w:val="1"/>
                  <w:bCs w:val="1"/>
                  <w:u w:val="single"/>
                </w:rPr>
                <w:t xml:space="preserve">Mégalithisme sur les Grands Causses ! L'exemple du dolmen de la Prunarède</w:t>
              </w:r>
            </w:hyperlink>
          </w:p>
          <w:p>
            <w:pPr/>
            <w:hyperlink r:id="rId13" w:history="1">
              <w:r>
                <w:rPr>
                  <w:color w:val="#410a8c"/>
                  <w:u w:val="single"/>
                </w:rPr>
                <w:t xml:space="preserve">Noisette Bec Drelon</w:t>
              </w:r>
            </w:hyperlink>
          </w:p>
          <w:p>
            <w:pPr/>
            <w:r>
              <w:rPr>
                <w:i w:val="1"/>
                <w:iCs w:val="1"/>
              </w:rPr>
              <w:t xml:space="preserve">29eme congrès de l'Association Nationale des Guides Conférenciers des Villes et Pays d'Art et d'Histoire (Ancovart)</w:t>
            </w:r>
            <w:r>
              <w:rPr/>
              <w:t xml:space="preserve">, Marie-Pierre Nougaret; Marie Vaissières; Marie Gaillard; Delphine Godefroy, Feb 2015, Lodève, France. pp.23-25</w:t>
            </w:r>
          </w:p>
          <w:p>
            <w:pPr/>
            <w:r>
              <w:rPr/>
              <w:t xml:space="preserve">Communication dans un congrès</w:t>
            </w:r>
          </w:p>
          <w:p>
            <w:pPr/>
            <w:hyperlink r:id="rId76" w:history="1">
              <w:r>
                <w:rPr>
                  <w:color w:val="#410a8c"/>
                  <w:u w:val="single"/>
                </w:rPr>
                <w:t xml:space="preserve">hal-03925199v1</w:t>
              </w:r>
            </w:hyperlink>
          </w:p>
        </w:tc>
      </w:tr>
      <w:tr>
        <w:trPr/>
        <w:tc>
          <w:tcPr>
            <w:noWrap/>
          </w:tcPr>
          <w:p>
            <w:pPr>
              <w:spacing w:after="200"/>
            </w:pPr>
            <w:hyperlink r:id="rId77" w:history="1">
              <w:r>
                <w:rPr>
                  <w:color w:val="1e198e"/>
                  <w:b w:val="1"/>
                  <w:bCs w:val="1"/>
                  <w:u w:val="single"/>
                </w:rPr>
                <w:t xml:space="preserve">Au bout du tunnel de la Préhistoire récente de la Corse : l'habitation 6 de Cuciurpula. Eléments de définition chronologique, culturelle et économique du Bronze final 3 méridional.</w:t>
              </w:r>
            </w:hyperlink>
          </w:p>
          <w:p>
            <w:pPr/>
            <w:hyperlink r:id="rId78" w:history="1">
              <w:r>
                <w:rPr>
                  <w:color w:val="#410a8c"/>
                  <w:u w:val="single"/>
                </w:rPr>
                <w:t xml:space="preserve">Kevin Peche-Quilichini</w:t>
              </w:r>
            </w:hyperlink>
            <w:r>
              <w:rPr/>
              <w:t xml:space="preserve">,</w:t>
            </w:r>
            <w:hyperlink r:id="rId33" w:history="1">
              <w:r>
                <w:rPr>
                  <w:color w:val="#410a8c"/>
                  <w:u w:val="single"/>
                </w:rPr>
                <w:t xml:space="preserve">Noisette Bec-Drelon</w:t>
              </w:r>
            </w:hyperlink>
            <w:r>
              <w:rPr/>
              <w:t xml:space="preserve">,</w:t>
            </w:r>
            <w:hyperlink r:id="rId79" w:history="1">
              <w:r>
                <w:rPr>
                  <w:color w:val="#410a8c"/>
                  <w:u w:val="single"/>
                </w:rPr>
                <w:t xml:space="preserve">Lucie Martin</w:t>
              </w:r>
            </w:hyperlink>
            <w:r>
              <w:rPr/>
              <w:t xml:space="preserve">,</w:t>
            </w:r>
            <w:hyperlink r:id="rId38" w:history="1">
              <w:r>
                <w:rPr>
                  <w:color w:val="#410a8c"/>
                  <w:u w:val="single"/>
                </w:rPr>
                <w:t xml:space="preserve">Justine Mayca</w:t>
              </w:r>
            </w:hyperlink>
            <w:r>
              <w:rPr/>
              <w:t xml:space="preserve">,</w:t>
            </w:r>
            <w:hyperlink r:id="rId80" w:history="1">
              <w:r>
                <w:rPr>
                  <w:color w:val="#410a8c"/>
                  <w:u w:val="single"/>
                </w:rPr>
                <w:t xml:space="preserve">Maxime Rageot</w:t>
              </w:r>
            </w:hyperlink>
          </w:p>
          <w:p>
            <w:pPr/>
            <w:r>
              <w:rPr>
                <w:i w:val="1"/>
                <w:iCs w:val="1"/>
              </w:rPr>
              <w:t xml:space="preserve">10èmes Rencontres Méridionales de Préhistoire Récente</w:t>
            </w:r>
            <w:r>
              <w:rPr/>
              <w:t xml:space="preserve">, Oct 2012, Ajaccio, France</w:t>
            </w:r>
          </w:p>
          <w:p>
            <w:pPr/>
            <w:r>
              <w:rPr/>
              <w:t xml:space="preserve">Communication dans un congrès</w:t>
            </w:r>
          </w:p>
          <w:p>
            <w:pPr/>
            <w:hyperlink r:id="rId77" w:history="1">
              <w:r>
                <w:rPr>
                  <w:color w:val="#410a8c"/>
                  <w:u w:val="single"/>
                </w:rPr>
                <w:t xml:space="preserve">halsde-00936885v1</w:t>
              </w:r>
            </w:hyperlink>
          </w:p>
        </w:tc>
      </w:tr>
      <w:tr>
        <w:trPr/>
        <w:tc>
          <w:tcPr>
            <w:noWrap/>
          </w:tcPr>
          <w:p>
            <w:pPr>
              <w:spacing w:after="200"/>
            </w:pPr>
            <w:hyperlink r:id="rId81" w:history="1">
              <w:r>
                <w:rPr>
                  <w:color w:val="1e198e"/>
                  <w:b w:val="1"/>
                  <w:bCs w:val="1"/>
                  <w:u w:val="single"/>
                </w:rPr>
                <w:t xml:space="preserve">Autour de la chambre : nouveaux éléments de réflexion sur les structures tumulaires. Apport des fouilles récentes de cinq dolmens de l’Hérault</w:t>
              </w:r>
            </w:hyperlink>
          </w:p>
          <w:p>
            <w:pPr/>
            <w:hyperlink r:id="rId13" w:history="1">
              <w:r>
                <w:rPr>
                  <w:color w:val="#410a8c"/>
                  <w:u w:val="single"/>
                </w:rPr>
                <w:t xml:space="preserve">Noisette Bec Drelon</w:t>
              </w:r>
            </w:hyperlink>
            <w:r>
              <w:rPr/>
              <w:t xml:space="preserve">,</w:t>
            </w:r>
            <w:hyperlink r:id="rId36" w:history="1">
              <w:r>
                <w:rPr>
                  <w:color w:val="#410a8c"/>
                  <w:u w:val="single"/>
                </w:rPr>
                <w:t xml:space="preserve">Mélie Le Roy</w:t>
              </w:r>
            </w:hyperlink>
            <w:r>
              <w:rPr/>
              <w:t xml:space="preserve">,</w:t>
            </w:r>
            <w:hyperlink r:id="rId52" w:history="1">
              <w:r>
                <w:rPr>
                  <w:color w:val="#410a8c"/>
                  <w:u w:val="single"/>
                </w:rPr>
                <w:t xml:space="preserve">Johanna Recchia</w:t>
              </w:r>
            </w:hyperlink>
          </w:p>
          <w:p>
            <w:pPr/>
            <w:r>
              <w:rPr>
                <w:i w:val="1"/>
                <w:iCs w:val="1"/>
              </w:rPr>
              <w:t xml:space="preserve">10e rencontres méridionales de Préhistoire récente</w:t>
            </w:r>
            <w:r>
              <w:rPr/>
              <w:t xml:space="preserve">, 2012, Porticcio, France</w:t>
            </w:r>
          </w:p>
          <w:p>
            <w:pPr/>
            <w:r>
              <w:rPr/>
              <w:t xml:space="preserve">Communication dans un congrès</w:t>
            </w:r>
          </w:p>
          <w:p>
            <w:pPr/>
            <w:hyperlink r:id="rId81" w:history="1">
              <w:r>
                <w:rPr>
                  <w:color w:val="#410a8c"/>
                  <w:u w:val="single"/>
                </w:rPr>
                <w:t xml:space="preserve">hal-02946660v1</w:t>
              </w:r>
            </w:hyperlink>
          </w:p>
        </w:tc>
      </w:tr>
      <w:tr>
        <w:trPr/>
        <w:tc>
          <w:tcPr>
            <w:noWrap/>
          </w:tcPr>
          <w:p>
            <w:pPr>
              <w:spacing w:after="200"/>
            </w:pPr>
            <w:hyperlink r:id="rId82" w:history="1">
              <w:r>
                <w:rPr>
                  <w:color w:val="1e198e"/>
                  <w:b w:val="1"/>
                  <w:bCs w:val="1"/>
                  <w:u w:val="single"/>
                </w:rPr>
                <w:t xml:space="preserve">La statue-menhir du Mas-Delon (Le Puech, Hérault) : analyse morpho-typologique et implantation d'un mégalithe en Lodévois</w:t>
              </w:r>
            </w:hyperlink>
          </w:p>
          <w:p>
            <w:pPr/>
            <w:hyperlink r:id="rId33" w:history="1">
              <w:r>
                <w:rPr>
                  <w:color w:val="#410a8c"/>
                  <w:u w:val="single"/>
                </w:rPr>
                <w:t xml:space="preserve">Noisette Bec-Drelon</w:t>
              </w:r>
            </w:hyperlink>
          </w:p>
          <w:p>
            <w:pPr/>
            <w:r>
              <w:rPr>
                <w:i w:val="1"/>
                <w:iCs w:val="1"/>
              </w:rPr>
              <w:t xml:space="preserve">IIIe Colloque international sur la statuaire mégalithique : pierres levées et statues-menhirs au Néolithique : préactes, Saint-Pons-de-Thomières, 12 au 16 septembre 2012</w:t>
            </w:r>
            <w:r>
              <w:rPr/>
              <w:t xml:space="preserve">, Sep 2012, Saint-Pons-de-ThomièreS, France</w:t>
            </w:r>
          </w:p>
          <w:p>
            <w:pPr/>
            <w:r>
              <w:rPr/>
              <w:t xml:space="preserve">Communication dans un congrès</w:t>
            </w:r>
          </w:p>
          <w:p>
            <w:pPr/>
            <w:hyperlink r:id="rId82" w:history="1">
              <w:r>
                <w:rPr>
                  <w:color w:val="#410a8c"/>
                  <w:u w:val="single"/>
                </w:rPr>
                <w:t xml:space="preserve">halshs-00757348v1</w:t>
              </w:r>
            </w:hyperlink>
          </w:p>
        </w:tc>
      </w:tr>
      <w:tr>
        <w:trPr/>
        <w:tc>
          <w:tcPr>
            <w:noWrap/>
          </w:tcPr>
          <w:p>
            <w:pPr>
              <w:spacing w:after="200"/>
            </w:pPr>
            <w:hyperlink r:id="rId83" w:history="1">
              <w:r>
                <w:rPr>
                  <w:color w:val="1e198e"/>
                  <w:b w:val="1"/>
                  <w:bCs w:val="1"/>
                  <w:u w:val="single"/>
                </w:rPr>
                <w:t xml:space="preserve">Histoire, bilan et perspectives pour les monuments mégalithiques en Languedoc et en Roussillon</w:t>
              </w:r>
            </w:hyperlink>
          </w:p>
          <w:p>
            <w:pPr/>
            <w:hyperlink r:id="rId13" w:history="1">
              <w:r>
                <w:rPr>
                  <w:color w:val="#410a8c"/>
                  <w:u w:val="single"/>
                </w:rPr>
                <w:t xml:space="preserve">Noisette Bec Drelon</w:t>
              </w:r>
            </w:hyperlink>
            <w:r>
              <w:rPr/>
              <w:t xml:space="preserve">,</w:t>
            </w:r>
            <w:hyperlink r:id="rId44" w:history="1">
              <w:r>
                <w:rPr>
                  <w:color w:val="#410a8c"/>
                  <w:u w:val="single"/>
                </w:rPr>
                <w:t xml:space="preserve">Philippe Galant</w:t>
              </w:r>
            </w:hyperlink>
          </w:p>
          <w:p>
            <w:pPr/>
            <w:r>
              <w:rPr>
                <w:i w:val="1"/>
                <w:iCs w:val="1"/>
              </w:rPr>
              <w:t xml:space="preserve">Les sites mégalithiques : Conservation et mise en valeur, un enjeu européen</w:t>
            </w:r>
            <w:r>
              <w:rPr/>
              <w:t xml:space="preserve">, Nov 2009, Toulouse, France</w:t>
            </w:r>
          </w:p>
          <w:p>
            <w:pPr/>
            <w:r>
              <w:rPr/>
              <w:t xml:space="preserve">Communication dans un congrès</w:t>
            </w:r>
          </w:p>
          <w:p>
            <w:pPr/>
            <w:hyperlink r:id="rId83" w:history="1">
              <w:r>
                <w:rPr>
                  <w:color w:val="#410a8c"/>
                  <w:u w:val="single"/>
                </w:rPr>
                <w:t xml:space="preserve">hal-02946636v1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Empreintes de l'Homme</w:t>
              </w:r>
            </w:hyperlink>
          </w:p>
          <w:p>
            <w:pPr/>
            <w:hyperlink r:id="rId13" w:history="1">
              <w:r>
                <w:rPr>
                  <w:color w:val="#410a8c"/>
                  <w:u w:val="single"/>
                </w:rPr>
                <w:t xml:space="preserve">Noisette Bec Drelon</w:t>
              </w:r>
            </w:hyperlink>
            <w:r>
              <w:rPr/>
              <w:t xml:space="preserve">,</w:t>
            </w:r>
            <w:hyperlink r:id="rId85" w:history="1">
              <w:r>
                <w:rPr>
                  <w:color w:val="#410a8c"/>
                  <w:u w:val="single"/>
                </w:rPr>
                <w:t xml:space="preserve">Ivonne Papin-Drastik</w:t>
              </w:r>
            </w:hyperlink>
            <w:r>
              <w:rPr/>
              <w:t xml:space="preserve">,</w:t>
            </w:r>
            <w:hyperlink r:id="rId86" w:history="1">
              <w:r>
                <w:rPr>
                  <w:color w:val="#410a8c"/>
                  <w:u w:val="single"/>
                </w:rPr>
                <w:t xml:space="preserve">Mèmeteau Nathalie</w:t>
              </w:r>
            </w:hyperlink>
            <w:r>
              <w:rPr/>
              <w:t xml:space="preserve">,</w:t>
            </w:r>
            <w:hyperlink r:id="rId87" w:history="1">
              <w:r>
                <w:rPr>
                  <w:color w:val="#410a8c"/>
                  <w:u w:val="single"/>
                </w:rPr>
                <w:t xml:space="preserve">Braja Anaïs</w:t>
              </w:r>
            </w:hyperlink>
            <w:r>
              <w:rPr/>
              <w:t xml:space="preserve">,</w:t>
            </w:r>
            <w:hyperlink r:id="rId88" w:history="1">
              <w:r>
                <w:rPr>
                  <w:color w:val="#410a8c"/>
                  <w:u w:val="single"/>
                </w:rPr>
                <w:t xml:space="preserve">Sauzedde Florent</w:t>
              </w:r>
            </w:hyperlink>
            <w:r>
              <w:rPr/>
              <w:t xml:space="preserve">et al.</w:t>
            </w:r>
          </w:p>
          <w:p>
            <w:pPr/>
            <w:hyperlink r:id="rId89" w:history="1">
              <w:r>
                <w:rPr>
                  <w:color w:val="#410a8c"/>
                  <w:u w:val="single"/>
                </w:rPr>
                <w:t xml:space="preserve">Faton</w:t>
              </w:r>
            </w:hyperlink>
            <w:r>
              <w:rPr/>
              <w:t xml:space="preserve">, 208 p., 2024, 978-2-87844-360-8</w:t>
            </w:r>
          </w:p>
          <w:p>
            <w:pPr/>
            <w:r>
              <w:rPr/>
              <w:t xml:space="preserve">Ouvrages</w:t>
            </w:r>
          </w:p>
          <w:p>
            <w:pPr/>
            <w:hyperlink r:id="rId84" w:history="1">
              <w:r>
                <w:rPr>
                  <w:color w:val="#410a8c"/>
                  <w:u w:val="single"/>
                </w:rPr>
                <w:t xml:space="preserve">hal-04597234v1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Typologies des sépultures collectives et chronométrie. Les sites funéraires du 4e et 2e millénaire avant notre ère du bassin nord occidental de la Méditerranée</w:t>
              </w:r>
            </w:hyperlink>
          </w:p>
          <w:p>
            <w:pPr/>
            <w:hyperlink r:id="rId55" w:history="1">
              <w:r>
                <w:rPr>
                  <w:color w:val="#410a8c"/>
                  <w:u w:val="single"/>
                </w:rPr>
                <w:t xml:space="preserve">Xavier Clop</w:t>
              </w:r>
            </w:hyperlink>
            <w:r>
              <w:rPr/>
              <w:t xml:space="preserve">,</w:t>
            </w:r>
            <w:hyperlink r:id="rId56" w:history="1">
              <w:r>
                <w:rPr>
                  <w:color w:val="#410a8c"/>
                  <w:u w:val="single"/>
                </w:rPr>
                <w:t xml:space="preserve">Tona Majó</w:t>
              </w:r>
            </w:hyperlink>
            <w:r>
              <w:rPr/>
              <w:t xml:space="preserve">,</w:t>
            </w:r>
            <w:hyperlink r:id="rId13" w:history="1">
              <w:r>
                <w:rPr>
                  <w:color w:val="#410a8c"/>
                  <w:u w:val="single"/>
                </w:rPr>
                <w:t xml:space="preserve">Noisette Bec Drelon</w:t>
              </w:r>
            </w:hyperlink>
            <w:r>
              <w:rPr/>
              <w:t xml:space="preserve">,</w:t>
            </w:r>
            <w:hyperlink r:id="rId36" w:history="1">
              <w:r>
                <w:rPr>
                  <w:color w:val="#410a8c"/>
                  <w:u w:val="single"/>
                </w:rPr>
                <w:t xml:space="preserve">Mélie Le Roy</w:t>
              </w:r>
            </w:hyperlink>
            <w:r>
              <w:rPr/>
              <w:t xml:space="preserve">,</w:t>
            </w:r>
            <w:hyperlink r:id="rId57" w:history="1">
              <w:r>
                <w:rPr>
                  <w:color w:val="#410a8c"/>
                  <w:u w:val="single"/>
                </w:rPr>
                <w:t xml:space="preserve">Aurore Schmitt</w:t>
              </w:r>
            </w:hyperlink>
          </w:p>
          <w:p>
            <w:pPr/>
            <w:r>
              <w:rPr/>
              <w:t xml:space="preserve">Blanchard P.; Chimier J-P.; Gaultier M.; Verjux C. </w:t>
            </w:r>
            <w:r>
              <w:rPr>
                <w:i w:val="1"/>
                <w:iCs w:val="1"/>
              </w:rPr>
              <w:t xml:space="preserve">Rencontre autour des typo-chronologies des tombes à inhumation. actes de la 11e Rencontre du GAAF (3-5 juin à Tours).</w:t>
            </w:r>
            <w:r>
              <w:rPr/>
              <w:t xml:space="preserve">, </w:t>
            </w:r>
            <w:hyperlink r:id="rId91" w:history="1">
              <w:r>
                <w:rPr>
                  <w:color w:val="#410a8c"/>
                  <w:u w:val="single"/>
                </w:rPr>
                <w:t xml:space="preserve">supplément à la Revue Archéologique du Centre de la France</w:t>
              </w:r>
            </w:hyperlink>
            <w:r>
              <w:rPr/>
              <w:t xml:space="preserve">, pp.255-281, 2023</w:t>
            </w:r>
          </w:p>
          <w:p>
            <w:pPr/>
            <w:r>
              <w:rPr/>
              <w:t xml:space="preserve">Chapitre d'ouvrage</w:t>
            </w:r>
          </w:p>
          <w:p>
            <w:pPr/>
            <w:hyperlink r:id="rId90" w:history="1">
              <w:r>
                <w:rPr>
                  <w:color w:val="#410a8c"/>
                  <w:u w:val="single"/>
                </w:rPr>
                <w:t xml:space="preserve">hal-04098477v1</w:t>
              </w:r>
            </w:hyperlink>
          </w:p>
        </w:tc>
      </w:tr>
      <w:tr>
        <w:trPr/>
        <w:tc>
          <w:tcPr>
            <w:noWrap/>
          </w:tcPr>
          <w:p>
            <w:pPr>
              <w:spacing w:after="200"/>
            </w:pPr>
            <w:hyperlink r:id="rId92" w:history="1">
              <w:r>
                <w:rPr>
                  <w:color w:val="1e198e"/>
                  <w:b w:val="1"/>
                  <w:bCs w:val="1"/>
                  <w:u w:val="single"/>
                </w:rPr>
                <w:t xml:space="preserve">Megalithic techniques at Sumba Island (Indonesia): from quarry to abandonment</w:t>
              </w:r>
            </w:hyperlink>
          </w:p>
          <w:p>
            <w:pPr/>
            <w:hyperlink r:id="rId13" w:history="1">
              <w:r>
                <w:rPr>
                  <w:color w:val="#410a8c"/>
                  <w:u w:val="single"/>
                </w:rPr>
                <w:t xml:space="preserve">Noisette Bec Drelon</w:t>
              </w:r>
            </w:hyperlink>
            <w:r>
              <w:rPr/>
              <w:t xml:space="preserve">,</w:t>
            </w:r>
            <w:hyperlink r:id="rId24" w:history="1">
              <w:r>
                <w:rPr>
                  <w:color w:val="#410a8c"/>
                  <w:u w:val="single"/>
                </w:rPr>
                <w:t xml:space="preserve">Christian Jeunesse</w:t>
              </w:r>
            </w:hyperlink>
          </w:p>
          <w:p>
            <w:pPr/>
            <w:r>
              <w:rPr/>
              <w:t xml:space="preserve">Luc Laporte; Jean-Marc Large; Laurent Nespoulous; Chris Scarre; Tara Steimer-Herbet. </w:t>
            </w:r>
            <w:r>
              <w:rPr>
                <w:i w:val="1"/>
                <w:iCs w:val="1"/>
              </w:rPr>
              <w:t xml:space="preserve">Actes de la 1ère Rencontre Internationale: Mégalithes dans le Monde, 9-14 sept. 2019, Historial de la Vendée (Les Lucs-sur-Boulogne, France),2 volumes, 1428 p.</w:t>
            </w:r>
            <w:r>
              <w:rPr/>
              <w:t xml:space="preserve">, Archaeopress, pp.365-412, 2022, 9781803273211</w:t>
            </w:r>
          </w:p>
          <w:p>
            <w:pPr/>
            <w:r>
              <w:rPr/>
              <w:t xml:space="preserve">Chapitre d'ouvrage</w:t>
            </w:r>
          </w:p>
          <w:p>
            <w:pPr/>
            <w:hyperlink r:id="rId92" w:history="1">
              <w:r>
                <w:rPr>
                  <w:color w:val="#410a8c"/>
                  <w:u w:val="single"/>
                </w:rPr>
                <w:t xml:space="preserve">hal-03887757v1</w:t>
              </w:r>
            </w:hyperlink>
          </w:p>
        </w:tc>
      </w:tr>
      <w:tr>
        <w:trPr/>
        <w:tc>
          <w:tcPr>
            <w:noWrap/>
          </w:tcPr>
          <w:p>
            <w:pPr>
              <w:spacing w:after="200"/>
            </w:pPr>
            <w:hyperlink r:id="rId93" w:history="1">
              <w:r>
                <w:rPr>
                  <w:color w:val="1e198e"/>
                  <w:b w:val="1"/>
                  <w:bCs w:val="1"/>
                  <w:u w:val="single"/>
                </w:rPr>
                <w:t xml:space="preserve">Construction et réutilisation des sépultures mégalithiques au Bronze Ancien et au Bronze Moyen entre Pyrénées et Cévennes. Les exemples des dolmens des Isserts (Hérault) et de la Barraca (Pyrénées-Orientales).</w:t>
              </w:r>
            </w:hyperlink>
          </w:p>
          <w:p>
            <w:pPr/>
            <w:hyperlink r:id="rId13" w:history="1">
              <w:r>
                <w:rPr>
                  <w:color w:val="#410a8c"/>
                  <w:u w:val="single"/>
                </w:rPr>
                <w:t xml:space="preserve">Noisette Bec Drelon</w:t>
              </w:r>
            </w:hyperlink>
            <w:r>
              <w:rPr/>
              <w:t xml:space="preserve">,</w:t>
            </w:r>
            <w:hyperlink r:id="rId52" w:history="1">
              <w:r>
                <w:rPr>
                  <w:color w:val="#410a8c"/>
                  <w:u w:val="single"/>
                </w:rPr>
                <w:t xml:space="preserve">Johanna Recchia</w:t>
              </w:r>
            </w:hyperlink>
            <w:r>
              <w:rPr/>
              <w:t xml:space="preserve">,</w:t>
            </w:r>
            <w:hyperlink r:id="rId67" w:history="1">
              <w:r>
                <w:rPr>
                  <w:color w:val="#410a8c"/>
                  <w:u w:val="single"/>
                </w:rPr>
                <w:t xml:space="preserve">Kewin Peche-Quilichini</w:t>
              </w:r>
            </w:hyperlink>
            <w:r>
              <w:rPr/>
              <w:t xml:space="preserve">,</w:t>
            </w:r>
            <w:hyperlink r:id="rId94" w:history="1">
              <w:r>
                <w:rPr>
                  <w:color w:val="#410a8c"/>
                  <w:u w:val="single"/>
                </w:rPr>
                <w:t xml:space="preserve">Valérie Porra Kuteni</w:t>
              </w:r>
            </w:hyperlink>
          </w:p>
          <w:p>
            <w:pPr/>
            <w:r>
              <w:rPr/>
              <w:t xml:space="preserve">Thibault Lachenal; Claude Mordant; Théophane Nicolas; Cécile Véber. </w:t>
            </w:r>
            <w:r>
              <w:rPr>
                <w:i w:val="1"/>
                <w:iCs w:val="1"/>
              </w:rPr>
              <w:t xml:space="preserve">Le Bronze moyen et l'origine du Bronze final en Europe occidentale (XVII</w:t>
            </w:r>
            <w:r>
              <w:rPr>
                <w:i w:val="1"/>
                <w:iCs w:val="1"/>
                <w:vertAlign w:val="superscript"/>
              </w:rPr>
              <w:t xml:space="preserve">e</w:t>
            </w:r>
            <w:r>
              <w:rPr>
                <w:i w:val="1"/>
                <w:iCs w:val="1"/>
              </w:rPr>
              <w:t xml:space="preserve">-XIII</w:t>
            </w:r>
            <w:r>
              <w:rPr>
                <w:i w:val="1"/>
                <w:iCs w:val="1"/>
                <w:vertAlign w:val="superscript"/>
              </w:rPr>
              <w:t xml:space="preserve">e</w:t>
            </w:r>
            <w:r>
              <w:rPr>
                <w:i w:val="1"/>
                <w:iCs w:val="1"/>
              </w:rPr>
              <w:t xml:space="preserve"> siècle av. J.-C.). Actes du colloque international de l'APRAB, Strasbourg, 17-20 juin 2014</w:t>
            </w:r>
            <w:r>
              <w:rPr/>
              <w:t xml:space="preserve">, 1, </w:t>
            </w:r>
            <w:hyperlink r:id="rId95" w:history="1">
              <w:r>
                <w:rPr>
                  <w:color w:val="#410a8c"/>
                  <w:u w:val="single"/>
                </w:rPr>
                <w:t xml:space="preserve">AVAGE</w:t>
              </w:r>
            </w:hyperlink>
            <w:r>
              <w:rPr/>
              <w:t xml:space="preserve">, pp.825-836, 2017, Mémoires d’archéologie du Grand Est, 978-2-9561936-0-9</w:t>
            </w:r>
          </w:p>
          <w:p>
            <w:pPr/>
            <w:r>
              <w:rPr/>
              <w:t xml:space="preserve">Chapitre d'ouvrage</w:t>
            </w:r>
          </w:p>
          <w:p>
            <w:pPr/>
            <w:hyperlink r:id="rId93" w:history="1">
              <w:r>
                <w:rPr>
                  <w:color w:val="#410a8c"/>
                  <w:u w:val="single"/>
                </w:rPr>
                <w:t xml:space="preserve">hal-02086786v1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Pierrelatte (26), rue Pierre Larousse</w:t>
              </w:r>
            </w:hyperlink>
          </w:p>
          <w:p>
            <w:pPr/>
            <w:hyperlink r:id="rId59" w:history="1">
              <w:r>
                <w:rPr>
                  <w:color w:val="#410a8c"/>
                  <w:u w:val="single"/>
                </w:rPr>
                <w:t xml:space="preserve">Yannick Teyssonneyre</w:t>
              </w:r>
            </w:hyperlink>
            <w:r>
              <w:rPr/>
              <w:t xml:space="preserve">,</w:t>
            </w:r>
            <w:hyperlink r:id="rId62" w:history="1">
              <w:r>
                <w:rPr>
                  <w:color w:val="#410a8c"/>
                  <w:u w:val="single"/>
                </w:rPr>
                <w:t xml:space="preserve">Fabrice Laurent</w:t>
              </w:r>
            </w:hyperlink>
            <w:r>
              <w:rPr/>
              <w:t xml:space="preserve">,</w:t>
            </w:r>
            <w:hyperlink r:id="rId97" w:history="1">
              <w:r>
                <w:rPr>
                  <w:color w:val="#410a8c"/>
                  <w:u w:val="single"/>
                </w:rPr>
                <w:t xml:space="preserve">Thierry Argant</w:t>
              </w:r>
            </w:hyperlink>
            <w:r>
              <w:rPr/>
              <w:t xml:space="preserve">,</w:t>
            </w:r>
            <w:hyperlink r:id="rId33" w:history="1">
              <w:r>
                <w:rPr>
                  <w:color w:val="#410a8c"/>
                  <w:u w:val="single"/>
                </w:rPr>
                <w:t xml:space="preserve">Noisette Bec-Drelon</w:t>
              </w:r>
            </w:hyperlink>
            <w:r>
              <w:rPr/>
              <w:t xml:space="preserve">,</w:t>
            </w:r>
            <w:hyperlink r:id="rId60" w:history="1">
              <w:r>
                <w:rPr>
                  <w:color w:val="#410a8c"/>
                  <w:u w:val="single"/>
                </w:rPr>
                <w:t xml:space="preserve">Isabelle Bouchez</w:t>
              </w:r>
            </w:hyperlink>
            <w:r>
              <w:rPr/>
              <w:t xml:space="preserve">et al.</w:t>
            </w:r>
          </w:p>
          <w:p>
            <w:pPr/>
            <w:r>
              <w:rPr/>
              <w:t xml:space="preserve">[Rapport de recherche] Eveha - Etudes et valorisations archéologiques (Limoges); Service régional de l'Archéologie d'Auvergne-Rhône-Alpes. 2022, pp.355</w:t>
            </w:r>
          </w:p>
          <w:p>
            <w:pPr/>
            <w:r>
              <w:rPr/>
              <w:t xml:space="preserve">Rapport</w:t>
            </w:r>
            <w:r>
              <w:rPr/>
              <w:t xml:space="preserve"> (rapport de recherche)</w:t>
            </w:r>
          </w:p>
          <w:p>
            <w:pPr/>
            <w:hyperlink r:id="rId96" w:history="1">
              <w:r>
                <w:rPr>
                  <w:color w:val="#410a8c"/>
                  <w:u w:val="single"/>
                </w:rPr>
                <w:t xml:space="preserve">hal-04185882v1</w:t>
              </w:r>
            </w:hyperlink>
          </w:p>
        </w:tc>
      </w:tr>
      <w:tr>
        <w:trPr/>
        <w:tc>
          <w:tcPr>
            <w:noWrap/>
          </w:tcPr>
          <w:p>
            <w:pPr>
              <w:spacing w:after="200"/>
            </w:pPr>
            <w:hyperlink r:id="rId98" w:history="1">
              <w:r>
                <w:rPr>
                  <w:color w:val="1e198e"/>
                  <w:b w:val="1"/>
                  <w:bCs w:val="1"/>
                  <w:u w:val="single"/>
                </w:rPr>
                <w:t xml:space="preserve">Les dolmens de Prat-Clos et de la Barraca (Pyrénées-Orientales, France). Rapport Final d'Opération</w:t>
              </w:r>
            </w:hyperlink>
          </w:p>
          <w:p>
            <w:pPr/>
            <w:hyperlink r:id="rId13" w:history="1">
              <w:r>
                <w:rPr>
                  <w:color w:val="#410a8c"/>
                  <w:u w:val="single"/>
                </w:rPr>
                <w:t xml:space="preserve">Noisette Bec Drelon</w:t>
              </w:r>
            </w:hyperlink>
            <w:r>
              <w:rPr/>
              <w:t xml:space="preserve">,</w:t>
            </w:r>
            <w:hyperlink r:id="rId52" w:history="1">
              <w:r>
                <w:rPr>
                  <w:color w:val="#410a8c"/>
                  <w:u w:val="single"/>
                </w:rPr>
                <w:t xml:space="preserve">Johanna Recchia</w:t>
              </w:r>
            </w:hyperlink>
            <w:r>
              <w:rPr/>
              <w:t xml:space="preserve">,</w:t>
            </w:r>
            <w:hyperlink r:id="rId42" w:history="1">
              <w:r>
                <w:rPr>
                  <w:color w:val="#410a8c"/>
                  <w:u w:val="single"/>
                </w:rPr>
                <w:t xml:space="preserve">Eric Thirault</w:t>
              </w:r>
            </w:hyperlink>
          </w:p>
          <w:p>
            <w:pPr/>
            <w:r>
              <w:rPr/>
              <w:t xml:space="preserve">[Rapport de recherche] LAMPEA UMR 7269/SRA PACA; DRAC Occitanie. 2013</w:t>
            </w:r>
          </w:p>
          <w:p>
            <w:pPr/>
            <w:r>
              <w:rPr/>
              <w:t xml:space="preserve">Rapport</w:t>
            </w:r>
            <w:r>
              <w:rPr/>
              <w:t xml:space="preserve"> (rapport de recherche)</w:t>
            </w:r>
          </w:p>
          <w:p>
            <w:pPr/>
            <w:hyperlink r:id="rId98" w:history="1">
              <w:r>
                <w:rPr>
                  <w:color w:val="#410a8c"/>
                  <w:u w:val="single"/>
                </w:rPr>
                <w:t xml:space="preserve">hal-02435878v1</w:t>
              </w:r>
            </w:hyperlink>
          </w:p>
        </w:tc>
      </w:tr>
      <w:tr>
        <w:trPr/>
        <w:tc>
          <w:tcPr>
            <w:noWrap/>
          </w:tcPr>
          <w:p>
            <w:pPr>
              <w:spacing w:after="200"/>
            </w:pPr>
            <w:hyperlink r:id="rId99" w:history="1">
              <w:r>
                <w:rPr>
                  <w:color w:val="1e198e"/>
                  <w:b w:val="1"/>
                  <w:bCs w:val="1"/>
                  <w:u w:val="single"/>
                </w:rPr>
                <w:t xml:space="preserve">Le dolmen des Isserts (Saint-Jean-de-la-Blaquière, Hérault). Rapport Final d'Opération</w:t>
              </w:r>
            </w:hyperlink>
          </w:p>
          <w:p>
            <w:pPr/>
            <w:hyperlink r:id="rId13" w:history="1">
              <w:r>
                <w:rPr>
                  <w:color w:val="#410a8c"/>
                  <w:u w:val="single"/>
                </w:rPr>
                <w:t xml:space="preserve">Noisette Bec Drelon</w:t>
              </w:r>
            </w:hyperlink>
            <w:r>
              <w:rPr/>
              <w:t xml:space="preserve">,</w:t>
            </w:r>
            <w:hyperlink r:id="rId36" w:history="1">
              <w:r>
                <w:rPr>
                  <w:color w:val="#410a8c"/>
                  <w:u w:val="single"/>
                </w:rPr>
                <w:t xml:space="preserve">Mélie Le Roy</w:t>
              </w:r>
            </w:hyperlink>
            <w:r>
              <w:rPr/>
              <w:t xml:space="preserve">,</w:t>
            </w:r>
            <w:hyperlink r:id="rId52" w:history="1">
              <w:r>
                <w:rPr>
                  <w:color w:val="#410a8c"/>
                  <w:u w:val="single"/>
                </w:rPr>
                <w:t xml:space="preserve">Johanna Recchia</w:t>
              </w:r>
            </w:hyperlink>
            <w:r>
              <w:rPr/>
              <w:t xml:space="preserve">,</w:t>
            </w:r>
            <w:hyperlink r:id="rId64" w:history="1">
              <w:r>
                <w:rPr>
                  <w:color w:val="#410a8c"/>
                  <w:u w:val="single"/>
                </w:rPr>
                <w:t xml:space="preserve">Jean Vaquer</w:t>
              </w:r>
            </w:hyperlink>
            <w:r>
              <w:rPr/>
              <w:t xml:space="preserve">,</w:t>
            </w:r>
            <w:hyperlink r:id="rId42" w:history="1">
              <w:r>
                <w:rPr>
                  <w:color w:val="#410a8c"/>
                  <w:u w:val="single"/>
                </w:rPr>
                <w:t xml:space="preserve">Eric Thirault</w:t>
              </w:r>
            </w:hyperlink>
            <w:r>
              <w:rPr/>
              <w:t xml:space="preserve">et al.</w:t>
            </w:r>
          </w:p>
          <w:p>
            <w:pPr/>
            <w:r>
              <w:rPr/>
              <w:t xml:space="preserve">[Rapport de recherche] LAMPEA UMR 7269/SRA PACA; DRAC Occitanie. 2013</w:t>
            </w:r>
          </w:p>
          <w:p>
            <w:pPr/>
            <w:r>
              <w:rPr/>
              <w:t xml:space="preserve">Rapport</w:t>
            </w:r>
            <w:r>
              <w:rPr/>
              <w:t xml:space="preserve"> (rapport de recherche)</w:t>
            </w:r>
          </w:p>
          <w:p>
            <w:pPr/>
            <w:hyperlink r:id="rId99" w:history="1">
              <w:r>
                <w:rPr>
                  <w:color w:val="#410a8c"/>
                  <w:u w:val="single"/>
                </w:rPr>
                <w:t xml:space="preserve">hal-02435877v1</w:t>
              </w:r>
            </w:hyperlink>
          </w:p>
        </w:tc>
      </w:tr>
      <w:tr>
        <w:trPr/>
        <w:tc>
          <w:tcPr>
            <w:noWrap/>
          </w:tcPr>
          <w:p>
            <w:pPr>
              <w:spacing w:after="200"/>
            </w:pPr>
            <w:hyperlink r:id="rId100" w:history="1">
              <w:r>
                <w:rPr>
                  <w:color w:val="1e198e"/>
                  <w:b w:val="1"/>
                  <w:bCs w:val="1"/>
                  <w:u w:val="single"/>
                </w:rPr>
                <w:t xml:space="preserve">Les dolmens du Mas de Reinhardt II, de la Caissa dels Morts II, de Laroque n°17, des Isserts et de la Caumette (Hérault, France). Rapport final d'opération.</w:t>
              </w:r>
            </w:hyperlink>
          </w:p>
          <w:p>
            <w:pPr/>
            <w:hyperlink r:id="rId13" w:history="1">
              <w:r>
                <w:rPr>
                  <w:color w:val="#410a8c"/>
                  <w:u w:val="single"/>
                </w:rPr>
                <w:t xml:space="preserve">Noisette Bec Drelon</w:t>
              </w:r>
            </w:hyperlink>
            <w:r>
              <w:rPr/>
              <w:t xml:space="preserve">,</w:t>
            </w:r>
            <w:hyperlink r:id="rId36" w:history="1">
              <w:r>
                <w:rPr>
                  <w:color w:val="#410a8c"/>
                  <w:u w:val="single"/>
                </w:rPr>
                <w:t xml:space="preserve">Mélie Le Roy</w:t>
              </w:r>
            </w:hyperlink>
            <w:r>
              <w:rPr/>
              <w:t xml:space="preserve">,</w:t>
            </w:r>
            <w:hyperlink r:id="rId52" w:history="1">
              <w:r>
                <w:rPr>
                  <w:color w:val="#410a8c"/>
                  <w:u w:val="single"/>
                </w:rPr>
                <w:t xml:space="preserve">Johanna Recchia</w:t>
              </w:r>
            </w:hyperlink>
            <w:r>
              <w:rPr/>
              <w:t xml:space="preserve">,</w:t>
            </w:r>
            <w:hyperlink r:id="rId41" w:history="1">
              <w:r>
                <w:rPr>
                  <w:color w:val="#410a8c"/>
                  <w:u w:val="single"/>
                </w:rPr>
                <w:t xml:space="preserve">Maxime Remicourt</w:t>
              </w:r>
            </w:hyperlink>
            <w:r>
              <w:rPr/>
              <w:t xml:space="preserve">,</w:t>
            </w:r>
            <w:hyperlink r:id="rId42" w:history="1">
              <w:r>
                <w:rPr>
                  <w:color w:val="#410a8c"/>
                  <w:u w:val="single"/>
                </w:rPr>
                <w:t xml:space="preserve">Eric Thirault</w:t>
              </w:r>
            </w:hyperlink>
          </w:p>
          <w:p>
            <w:pPr/>
            <w:r>
              <w:rPr/>
              <w:t xml:space="preserve">[Rapport de recherche] DRAC / SRA Occitanie; LAMPEA UMR 7269/SRA PACA. 2012</w:t>
            </w:r>
          </w:p>
          <w:p>
            <w:pPr/>
            <w:r>
              <w:rPr/>
              <w:t xml:space="preserve">Rapport</w:t>
            </w:r>
            <w:r>
              <w:rPr/>
              <w:t xml:space="preserve"> (rapport de recherche)</w:t>
            </w:r>
          </w:p>
          <w:p>
            <w:pPr/>
            <w:hyperlink r:id="rId100" w:history="1">
              <w:r>
                <w:rPr>
                  <w:color w:val="#410a8c"/>
                  <w:u w:val="single"/>
                </w:rPr>
                <w:t xml:space="preserve">hal-02435868v1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63843v1" TargetMode="External"/><Relationship Id="rId9" Type="http://schemas.openxmlformats.org/officeDocument/2006/relationships/hyperlink" Target="https://hal.science/search/index/?q=*&amp;authFullName_s=Shadi Shabo" TargetMode="External"/><Relationship Id="rId10" Type="http://schemas.openxmlformats.org/officeDocument/2006/relationships/hyperlink" Target="https://hal.science/search/index/?q=*&amp;authFullName_s=Guillaume Charloux" TargetMode="External"/><Relationship Id="rId11" Type="http://schemas.openxmlformats.org/officeDocument/2006/relationships/hyperlink" Target="https://hal.science/search/index/?q=*&amp;authFullName_s=Bruno Depreux" TargetMode="External"/><Relationship Id="rId12" Type="http://schemas.openxmlformats.org/officeDocument/2006/relationships/hyperlink" Target="https://hal.science/search/index/?q=*&amp;authFullName_s=K&#233;vin Guadagnini" TargetMode="External"/><Relationship Id="rId13" Type="http://schemas.openxmlformats.org/officeDocument/2006/relationships/hyperlink" Target="https://hal.science/search/index/?q=*&amp;authFullName_s=Noisette Bec Drelon" TargetMode="External"/><Relationship Id="rId14" Type="http://schemas.openxmlformats.org/officeDocument/2006/relationships/hyperlink" Target="https://dx.doi.org/10.1111/aae.70003" TargetMode="External"/><Relationship Id="rId15" Type="http://schemas.openxmlformats.org/officeDocument/2006/relationships/hyperlink" Target="https://cnrs.hal.science/hal-05519392v1" TargetMode="External"/><Relationship Id="rId16" Type="http://schemas.openxmlformats.org/officeDocument/2006/relationships/hyperlink" Target="https://hal.science/search/index/?q=*&amp;authFullName_s=R&#233;my Crassard" TargetMode="External"/><Relationship Id="rId17" Type="http://schemas.openxmlformats.org/officeDocument/2006/relationships/hyperlink" Target="https://hal.science/search/index/?q=*&amp;authFullName_s=Munirah Almushawh" TargetMode="External"/><Relationship Id="rId18" Type="http://schemas.openxmlformats.org/officeDocument/2006/relationships/hyperlink" Target="https://hal.science/search/index/?q=*&amp;authFullName_s=Diaa Albukaai" TargetMode="External"/><Relationship Id="rId19" Type="http://schemas.openxmlformats.org/officeDocument/2006/relationships/hyperlink" Target="https://hal.science/search/index/?q=*&amp;authFullName_s=Olivier Barge" TargetMode="External"/><Relationship Id="rId20" Type="http://schemas.openxmlformats.org/officeDocument/2006/relationships/hyperlink" Target="https://cnrs.hal.science/hal-04763715v1" TargetMode="External"/><Relationship Id="rId21" Type="http://schemas.openxmlformats.org/officeDocument/2006/relationships/hyperlink" Target="https://hal.science/search/index/?q=*&amp;authFullName_s=Sylvain Colin" TargetMode="External"/><Relationship Id="rId22" Type="http://schemas.openxmlformats.org/officeDocument/2006/relationships/hyperlink" Target="https://dx.doi.org/10.1371/journal.pone.0309963" TargetMode="External"/><Relationship Id="rId23" Type="http://schemas.openxmlformats.org/officeDocument/2006/relationships/hyperlink" Target="https://hal.science/hal-03530930v1" TargetMode="External"/><Relationship Id="rId24" Type="http://schemas.openxmlformats.org/officeDocument/2006/relationships/hyperlink" Target="https://hal.science/search/index/?q=*&amp;authFullName_s=Christian Jeunesse" TargetMode="External"/><Relationship Id="rId25" Type="http://schemas.openxmlformats.org/officeDocument/2006/relationships/hyperlink" Target="https://hal.science/search/index/?q=*&amp;authFullName_s=Bruno Boulestin" TargetMode="External"/><Relationship Id="rId26" Type="http://schemas.openxmlformats.org/officeDocument/2006/relationships/hyperlink" Target="https://hal.science/search/index/?q=*&amp;authFullName_s=Anthony Denaire" TargetMode="External"/><Relationship Id="rId27" Type="http://schemas.openxmlformats.org/officeDocument/2006/relationships/hyperlink" Target="https://hal.science/hal-03530918v1" TargetMode="External"/><Relationship Id="rId28" Type="http://schemas.openxmlformats.org/officeDocument/2006/relationships/hyperlink" Target="https://dx.doi.org/10.12766/jna.2021.3" TargetMode="External"/><Relationship Id="rId29" Type="http://schemas.openxmlformats.org/officeDocument/2006/relationships/hyperlink" Target="https://shs.hal.science/halshs-01882794v1" TargetMode="External"/><Relationship Id="rId30" Type="http://schemas.openxmlformats.org/officeDocument/2006/relationships/hyperlink" Target="https://hal.science/search/index/?q=*&amp;authFullName_s=Agn&#232;s Bergeret" TargetMode="External"/><Relationship Id="rId31" Type="http://schemas.openxmlformats.org/officeDocument/2006/relationships/hyperlink" Target="https://hal.science/search/index/?q=*&amp;authFullName_s=Patrice Cervellin" TargetMode="External"/><Relationship Id="rId32" Type="http://schemas.openxmlformats.org/officeDocument/2006/relationships/hyperlink" Target="https://hal.science/search/index/?q=*&amp;authFullName_s=Vivien Vassal" TargetMode="External"/><Relationship Id="rId33" Type="http://schemas.openxmlformats.org/officeDocument/2006/relationships/hyperlink" Target="https://hal.science/search/index/?q=*&amp;authFullName_s=Noisette Bec-Drelon" TargetMode="External"/><Relationship Id="rId34" Type="http://schemas.openxmlformats.org/officeDocument/2006/relationships/hyperlink" Target="https://hal.science/search/index/?q=*&amp;authFullName_s=Elisabeth Lefeuvre" TargetMode="External"/><Relationship Id="rId35" Type="http://schemas.openxmlformats.org/officeDocument/2006/relationships/hyperlink" Target="https://hal.science/hal-01842961v1" TargetMode="External"/><Relationship Id="rId36" Type="http://schemas.openxmlformats.org/officeDocument/2006/relationships/hyperlink" Target="https://hal.science/search/index/?q=*&amp;authFullName_s=M&#233;lie Le Roy" TargetMode="External"/><Relationship Id="rId37" Type="http://schemas.openxmlformats.org/officeDocument/2006/relationships/hyperlink" Target="https://hal.science/search/index/?q=*&amp;authFullName_s=Johanna Recchia Quiniou" TargetMode="External"/><Relationship Id="rId38" Type="http://schemas.openxmlformats.org/officeDocument/2006/relationships/hyperlink" Target="https://hal.science/search/index/?q=*&amp;authFullName_s=Justine Mayca" TargetMode="External"/><Relationship Id="rId39" Type="http://schemas.openxmlformats.org/officeDocument/2006/relationships/hyperlink" Target="https://hal.science/hal-01842963v1" TargetMode="External"/><Relationship Id="rId40" Type="http://schemas.openxmlformats.org/officeDocument/2006/relationships/hyperlink" Target="https://hal.science/hal-01842962v1" TargetMode="External"/><Relationship Id="rId41" Type="http://schemas.openxmlformats.org/officeDocument/2006/relationships/hyperlink" Target="https://hal.science/search/index/?q=*&amp;authFullName_s=Maxime Remicourt" TargetMode="External"/><Relationship Id="rId42" Type="http://schemas.openxmlformats.org/officeDocument/2006/relationships/hyperlink" Target="https://hal.science/search/index/?q=*&amp;authFullName_s=Eric Thirault" TargetMode="External"/><Relationship Id="rId43" Type="http://schemas.openxmlformats.org/officeDocument/2006/relationships/hyperlink" Target="https://hal.science/hal-03925054v1" TargetMode="External"/><Relationship Id="rId44" Type="http://schemas.openxmlformats.org/officeDocument/2006/relationships/hyperlink" Target="https://hal.science/search/index/?q=*&amp;authFullName_s=Philippe Galant" TargetMode="External"/><Relationship Id="rId45" Type="http://schemas.openxmlformats.org/officeDocument/2006/relationships/hyperlink" Target="https://hal.science/search/index/?q=*&amp;authFullName_s=Laurent Bruxelles" TargetMode="External"/><Relationship Id="rId46" Type="http://schemas.openxmlformats.org/officeDocument/2006/relationships/hyperlink" Target="https://shs.hal.science/halshs-05564655v1" TargetMode="External"/><Relationship Id="rId47" Type="http://schemas.openxmlformats.org/officeDocument/2006/relationships/hyperlink" Target="https://hal.science/search/index/?q=*&amp;authFullName_s=Modwene Poulmarc'H" TargetMode="External"/><Relationship Id="rId48" Type="http://schemas.openxmlformats.org/officeDocument/2006/relationships/hyperlink" Target="https://hal.science/search/index/?q=*&amp;authFullName_s=Hala Alarashi" TargetMode="External"/><Relationship Id="rId49" Type="http://schemas.openxmlformats.org/officeDocument/2006/relationships/hyperlink" Target="https://cnrs.hal.science/hal-04717602v1" TargetMode="External"/><Relationship Id="rId50" Type="http://schemas.openxmlformats.org/officeDocument/2006/relationships/hyperlink" Target="https://hal.science/hal-04866576v1" TargetMode="External"/><Relationship Id="rId51" Type="http://schemas.openxmlformats.org/officeDocument/2006/relationships/hyperlink" Target="https://hal.science/hal-03887785v1" TargetMode="External"/><Relationship Id="rId52" Type="http://schemas.openxmlformats.org/officeDocument/2006/relationships/hyperlink" Target="https://hal.science/search/index/?q=*&amp;authFullName_s=Johanna Recchia" TargetMode="External"/><Relationship Id="rId53" Type="http://schemas.openxmlformats.org/officeDocument/2006/relationships/hyperlink" Target="https://hal.science/search/index/?q=*&amp;authFullName_s=Guy Andr&#233;" TargetMode="External"/><Relationship Id="rId54" Type="http://schemas.openxmlformats.org/officeDocument/2006/relationships/hyperlink" Target="https://hal.science/hal-03930493v1" TargetMode="External"/><Relationship Id="rId55" Type="http://schemas.openxmlformats.org/officeDocument/2006/relationships/hyperlink" Target="https://hal.science/search/index/?q=*&amp;authFullName_s=Xavier Clop" TargetMode="External"/><Relationship Id="rId56" Type="http://schemas.openxmlformats.org/officeDocument/2006/relationships/hyperlink" Target="https://hal.science/search/index/?q=*&amp;authFullName_s=Tona Maj&#243;" TargetMode="External"/><Relationship Id="rId57" Type="http://schemas.openxmlformats.org/officeDocument/2006/relationships/hyperlink" Target="https://hal.science/search/index/?q=*&amp;authFullName_s=Aurore Schmitt" TargetMode="External"/><Relationship Id="rId58" Type="http://schemas.openxmlformats.org/officeDocument/2006/relationships/hyperlink" Target="https://hal.science/hal-04406154v1" TargetMode="External"/><Relationship Id="rId59" Type="http://schemas.openxmlformats.org/officeDocument/2006/relationships/hyperlink" Target="https://hal.science/search/index/?q=*&amp;authFullName_s=Yannick Teyssonneyre" TargetMode="External"/><Relationship Id="rId60" Type="http://schemas.openxmlformats.org/officeDocument/2006/relationships/hyperlink" Target="https://hal.science/search/index/?q=*&amp;authFullName_s=Isabelle Bouchez" TargetMode="External"/><Relationship Id="rId61" Type="http://schemas.openxmlformats.org/officeDocument/2006/relationships/hyperlink" Target="https://hal.science/search/index/?q=*&amp;authFullName_s=Jo&#235;l Vital" TargetMode="External"/><Relationship Id="rId62" Type="http://schemas.openxmlformats.org/officeDocument/2006/relationships/hyperlink" Target="https://hal.science/search/index/?q=*&amp;authFullName_s=Fabrice Laurent" TargetMode="External"/><Relationship Id="rId63" Type="http://schemas.openxmlformats.org/officeDocument/2006/relationships/hyperlink" Target="https://hal.science/hal-03887775v1" TargetMode="External"/><Relationship Id="rId64" Type="http://schemas.openxmlformats.org/officeDocument/2006/relationships/hyperlink" Target="https://hal.science/search/index/?q=*&amp;authFullName_s=Jean Vaquer" TargetMode="External"/><Relationship Id="rId65" Type="http://schemas.openxmlformats.org/officeDocument/2006/relationships/hyperlink" Target="https://hal.science/hal-03105348v1" TargetMode="External"/><Relationship Id="rId66" Type="http://schemas.openxmlformats.org/officeDocument/2006/relationships/hyperlink" Target="https://hal.science/search/index/?q=*&amp;authFullName_s=Joseph Cesari" TargetMode="External"/><Relationship Id="rId67" Type="http://schemas.openxmlformats.org/officeDocument/2006/relationships/hyperlink" Target="https://hal.science/search/index/?q=*&amp;authFullName_s=Kewin Peche-Quilichini" TargetMode="External"/><Relationship Id="rId68" Type="http://schemas.openxmlformats.org/officeDocument/2006/relationships/hyperlink" Target="https://hal.science/search/index/?q=*&amp;authFullName_s=C&#233;line Bressy-Leandri" TargetMode="External"/><Relationship Id="rId69" Type="http://schemas.openxmlformats.org/officeDocument/2006/relationships/hyperlink" Target="https://hal.science/search/index/?q=*&amp;authFullName_s=Jacopo Conforti" TargetMode="External"/><Relationship Id="rId70" Type="http://schemas.openxmlformats.org/officeDocument/2006/relationships/hyperlink" Target="https://hal.science/search/index/?q=*&amp;authFullName_s=Maryline Lambert" TargetMode="External"/><Relationship Id="rId71" Type="http://schemas.openxmlformats.org/officeDocument/2006/relationships/hyperlink" Target="https://hal.science/hal-02946647v1" TargetMode="External"/><Relationship Id="rId72" Type="http://schemas.openxmlformats.org/officeDocument/2006/relationships/hyperlink" Target="https://shs.hal.science/halshs-01466930v1" TargetMode="External"/><Relationship Id="rId73" Type="http://schemas.openxmlformats.org/officeDocument/2006/relationships/hyperlink" Target="https://hal.science/hal-01835182v1" TargetMode="External"/><Relationship Id="rId74" Type="http://schemas.openxmlformats.org/officeDocument/2006/relationships/hyperlink" Target="https://hal.science/hal-02080429v1" TargetMode="External"/><Relationship Id="rId75" Type="http://schemas.openxmlformats.org/officeDocument/2006/relationships/hyperlink" Target="https://hal.science/hal-02946676v1" TargetMode="External"/><Relationship Id="rId76" Type="http://schemas.openxmlformats.org/officeDocument/2006/relationships/hyperlink" Target="https://hal.science/hal-03925199v1" TargetMode="External"/><Relationship Id="rId77" Type="http://schemas.openxmlformats.org/officeDocument/2006/relationships/hyperlink" Target="https://hal.science/halsde-00936885v1" TargetMode="External"/><Relationship Id="rId78" Type="http://schemas.openxmlformats.org/officeDocument/2006/relationships/hyperlink" Target="https://hal.science/search/index/?q=*&amp;authFullName_s=Kevin Peche-Quilichini" TargetMode="External"/><Relationship Id="rId79" Type="http://schemas.openxmlformats.org/officeDocument/2006/relationships/hyperlink" Target="https://hal.science/search/index/?q=*&amp;authFullName_s=Lucie Martin" TargetMode="External"/><Relationship Id="rId80" Type="http://schemas.openxmlformats.org/officeDocument/2006/relationships/hyperlink" Target="https://hal.science/search/index/?q=*&amp;authFullName_s=Maxime Rageot" TargetMode="External"/><Relationship Id="rId81" Type="http://schemas.openxmlformats.org/officeDocument/2006/relationships/hyperlink" Target="https://hal.science/hal-02946660v1" TargetMode="External"/><Relationship Id="rId82" Type="http://schemas.openxmlformats.org/officeDocument/2006/relationships/hyperlink" Target="https://shs.hal.science/halshs-00757348v1" TargetMode="External"/><Relationship Id="rId83" Type="http://schemas.openxmlformats.org/officeDocument/2006/relationships/hyperlink" Target="https://hal.science/hal-02946636v1" TargetMode="External"/><Relationship Id="rId84" Type="http://schemas.openxmlformats.org/officeDocument/2006/relationships/hyperlink" Target="https://hal.science/hal-04597234v1" TargetMode="External"/><Relationship Id="rId85" Type="http://schemas.openxmlformats.org/officeDocument/2006/relationships/hyperlink" Target="https://hal.science/search/index/?q=*&amp;authFullName_s=Ivonne Papin-Drastik" TargetMode="External"/><Relationship Id="rId86" Type="http://schemas.openxmlformats.org/officeDocument/2006/relationships/hyperlink" Target="https://hal.science/search/index/?q=*&amp;authFullName_s=M&#232;meteau Nathalie" TargetMode="External"/><Relationship Id="rId87" Type="http://schemas.openxmlformats.org/officeDocument/2006/relationships/hyperlink" Target="https://hal.science/search/index/?q=*&amp;authFullName_s=Braja Ana&#239;s" TargetMode="External"/><Relationship Id="rId88" Type="http://schemas.openxmlformats.org/officeDocument/2006/relationships/hyperlink" Target="https://hal.science/search/index/?q=*&amp;authFullName_s=Sauzedde Florent" TargetMode="External"/><Relationship Id="rId89" Type="http://schemas.openxmlformats.org/officeDocument/2006/relationships/hyperlink" Target="http://www.faton.fr" TargetMode="External"/><Relationship Id="rId90" Type="http://schemas.openxmlformats.org/officeDocument/2006/relationships/hyperlink" Target="https://hal.science/hal-04098477v1" TargetMode="External"/><Relationship Id="rId91" Type="http://schemas.openxmlformats.org/officeDocument/2006/relationships/hyperlink" Target="https://journals.openedition.org/racf/5776" TargetMode="External"/><Relationship Id="rId92" Type="http://schemas.openxmlformats.org/officeDocument/2006/relationships/hyperlink" Target="https://hal.science/hal-03887757v1" TargetMode="External"/><Relationship Id="rId93" Type="http://schemas.openxmlformats.org/officeDocument/2006/relationships/hyperlink" Target="https://hal.science/hal-02086786v1" TargetMode="External"/><Relationship Id="rId94" Type="http://schemas.openxmlformats.org/officeDocument/2006/relationships/hyperlink" Target="https://hal.science/search/index/?q=*&amp;authFullName_s=Val&#233;rie Porra Kuteni" TargetMode="External"/><Relationship Id="rId95" Type="http://schemas.openxmlformats.org/officeDocument/2006/relationships/hyperlink" Target="https://aprab.org/publi.html" TargetMode="External"/><Relationship Id="rId96" Type="http://schemas.openxmlformats.org/officeDocument/2006/relationships/hyperlink" Target="https://hal.science/hal-04185882v1" TargetMode="External"/><Relationship Id="rId97" Type="http://schemas.openxmlformats.org/officeDocument/2006/relationships/hyperlink" Target="https://hal.science/search/index/?q=*&amp;authFullName_s=Thierry Argant" TargetMode="External"/><Relationship Id="rId98" Type="http://schemas.openxmlformats.org/officeDocument/2006/relationships/hyperlink" Target="https://hal.science/hal-02435878v1" TargetMode="External"/><Relationship Id="rId99" Type="http://schemas.openxmlformats.org/officeDocument/2006/relationships/hyperlink" Target="https://hal.science/hal-02435877v1" TargetMode="External"/><Relationship Id="rId100" Type="http://schemas.openxmlformats.org/officeDocument/2006/relationships/hyperlink" Target="https://hal.science/hal-02435868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Noisette Bec Drelon</dc:title>
  <dc:description>CV</dc:description>
  <dc:subject/>
  <cp:keywords/>
  <cp:category/>
  <cp:lastModifiedBy/>
  <dcterms:created xsi:type="dcterms:W3CDTF">2026-03-24T23:56:17+01:00</dcterms:created>
  <dcterms:modified xsi:type="dcterms:W3CDTF">2026-03-24T23:56:17+01:00</dcterms:modified>
</cp:coreProperties>
</file>

<file path=docProps/custom.xml><?xml version="1.0" encoding="utf-8"?>
<Properties xmlns="http://schemas.openxmlformats.org/officeDocument/2006/custom-properties" xmlns:vt="http://schemas.openxmlformats.org/officeDocument/2006/docPropsVTypes"/>
</file>