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Le Meur-Weissman </w:t>
      </w:r>
      <w:r>
        <w:rPr>
          <w:color w:val="641e6e"/>
        </w:rPr>
        <w:t xml:space="preserve">Professeure de langue et littérature grecques anciennes à l'Université Paris-Nanterre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Abeilles-miel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Floridi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l'Antiquité.</w:t>
            </w:r>
            <w:r>
              <w:rPr/>
              <w:t xml:space="preserve">, 2025, vol. I, p. 37-58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Héraut/messager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métapoétiques anciennes.</w:t>
            </w:r>
            <w:r>
              <w:rPr/>
              <w:t xml:space="preserve">, 2025, vol. I, p. 781-789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Ibycos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Pindare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Théognis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Sanctuaires et poésie chez Pindare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E. Buchet, P.-A. Caltot, J. Rohman (éds.). </w:t>
            </w:r>
            <w:r>
              <w:rPr>
                <w:i w:val="1"/>
                <w:iCs w:val="1"/>
              </w:rPr>
              <w:t xml:space="preserve">Du Paysage quotidien à l’espace poétique. Le sanctuaire dans la poésie grecque et latine jusqu'au IIe siècle p.C.</w:t>
            </w:r>
            <w:r>
              <w:rPr/>
              <w:t xml:space="preserve">, Ausonius, pp.289-305, 2025, Scripta Antiqua, 978-2-35613-623-7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Prayer in Pindar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General Editors: Daniel K. Falk, Rodney A. Werline. </w:t>
            </w:r>
            <w:r>
              <w:rPr>
                <w:i w:val="1"/>
                <w:iCs w:val="1"/>
              </w:rPr>
              <w:t xml:space="preserve">Prayer in the Ancient World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de la vieillesse dans la poésie lyrique grecque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S. Coin-Longeray et D. Vallat (éds). </w:t>
            </w:r>
            <w:r>
              <w:rPr>
                <w:i w:val="1"/>
                <w:iCs w:val="1"/>
              </w:rPr>
              <w:t xml:space="preserve">Dialectiques de la vieillesse dans l’Antiquité.</w:t>
            </w:r>
            <w:r>
              <w:rPr/>
              <w:t xml:space="preserve">, p. 237-250, 2021, Collection Études et Recherches sur l’Occident romain – CEROR (52)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Apollon Pythien chez Pindare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E. E. Prodi et S. Vecchiato (éds.). </w:t>
            </w:r>
            <w:r>
              <w:rPr>
                <w:i w:val="1"/>
                <w:iCs w:val="1"/>
              </w:rPr>
              <w:t xml:space="preserve">ΦΑΙΔΙΜΟΣ ΕΚΤΩΡ. Studi in onore di Willy Cingano per il suo 70° compleanno.</w:t>
            </w:r>
            <w:r>
              <w:rPr/>
              <w:t xml:space="preserve">, Edizioni Ca’Foscari, p. 163-183,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odes hippiques de Pindare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J.-Ch. Moretti et P. Valavanis (éds.). </w:t>
            </w:r>
            <w:r>
              <w:rPr>
                <w:i w:val="1"/>
                <w:iCs w:val="1"/>
              </w:rPr>
              <w:t xml:space="preserve">Les Hippodromes et les concours hippiques dans la Grèce antique.</w:t>
            </w:r>
            <w:r>
              <w:rPr/>
              <w:t xml:space="preserve">, BCH, Supplément 62, BCH École française d'Athènes, p. 219-232,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des femmes dans la guerre en Grèce ancienne : l’exemple de l’Iliade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/>
              <w:t xml:space="preserve">J. Baechler et M. Trévisi (éds.). </w:t>
            </w:r>
            <w:r>
              <w:rPr>
                <w:i w:val="1"/>
                <w:iCs w:val="1"/>
              </w:rPr>
              <w:t xml:space="preserve">J. Baechler et M. Trévisi (éds.), La guerre et les Femmes.</w:t>
            </w:r>
            <w:r>
              <w:rPr/>
              <w:t xml:space="preserve">, 2018, L’Homme et la Guerre, collection de l'Académie des Sciences morales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“Greek Lyric Poetry and Its Ancient Reception”.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Classical Review</w:t>
            </w:r>
            <w:r>
              <w:rPr/>
              <w:t xml:space="preserve">, 2022, 72 (2), p. 423-426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mimesis. Variations sur la lyrique cultuelle de la Grèce archaïque au Haut 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Kernos. N.S. 40,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hal-03958956v1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9009v1" TargetMode="External"/><Relationship Id="rId9" Type="http://schemas.openxmlformats.org/officeDocument/2006/relationships/hyperlink" Target="https://hal.science/search/index/?q=*&amp;authFullName_s=N. Le Meur" TargetMode="External"/><Relationship Id="rId10" Type="http://schemas.openxmlformats.org/officeDocument/2006/relationships/hyperlink" Target="https://hal.science/search/index/?q=*&amp;authFullName_s=Lucia Floridi" TargetMode="External"/><Relationship Id="rId11" Type="http://schemas.openxmlformats.org/officeDocument/2006/relationships/hyperlink" Target="https://hal.science/search/index/?q=*&amp;authFullName_s=Jean-Philippe Guez" TargetMode="External"/><Relationship Id="rId12" Type="http://schemas.openxmlformats.org/officeDocument/2006/relationships/hyperlink" Target="https://hal.science/search/index/?q=*&amp;authFullName_s=David Wright" TargetMode="External"/><Relationship Id="rId13" Type="http://schemas.openxmlformats.org/officeDocument/2006/relationships/hyperlink" Target="https://hal.science/hal-03959012v1" TargetMode="External"/><Relationship Id="rId14" Type="http://schemas.openxmlformats.org/officeDocument/2006/relationships/hyperlink" Target="https://hal.science/hal-03958999v1" TargetMode="External"/><Relationship Id="rId15" Type="http://schemas.openxmlformats.org/officeDocument/2006/relationships/hyperlink" Target="https://hal.science/hal-03959002v1" TargetMode="External"/><Relationship Id="rId16" Type="http://schemas.openxmlformats.org/officeDocument/2006/relationships/hyperlink" Target="https://hal.science/hal-03959000v1" TargetMode="External"/><Relationship Id="rId17" Type="http://schemas.openxmlformats.org/officeDocument/2006/relationships/hyperlink" Target="https://hal.science/hal-03958998v1" TargetMode="External"/><Relationship Id="rId18" Type="http://schemas.openxmlformats.org/officeDocument/2006/relationships/hyperlink" Target="https://hal.science/hal-03958989v1" TargetMode="External"/><Relationship Id="rId19" Type="http://schemas.openxmlformats.org/officeDocument/2006/relationships/hyperlink" Target="https://hal.science/hal-03958991v1" TargetMode="External"/><Relationship Id="rId20" Type="http://schemas.openxmlformats.org/officeDocument/2006/relationships/hyperlink" Target="https://hal.science/hal-03958983v1" TargetMode="External"/><Relationship Id="rId21" Type="http://schemas.openxmlformats.org/officeDocument/2006/relationships/hyperlink" Target="https://hal.science/hal-03958986v1" TargetMode="External"/><Relationship Id="rId22" Type="http://schemas.openxmlformats.org/officeDocument/2006/relationships/hyperlink" Target="https://hal.science/hal-03958980v1" TargetMode="External"/><Relationship Id="rId23" Type="http://schemas.openxmlformats.org/officeDocument/2006/relationships/hyperlink" Target="https://hal.science/hal-03958961v1" TargetMode="External"/><Relationship Id="rId24" Type="http://schemas.openxmlformats.org/officeDocument/2006/relationships/hyperlink" Target="https://hal.science/hal-03958994v1" TargetMode="External"/><Relationship Id="rId25" Type="http://schemas.openxmlformats.org/officeDocument/2006/relationships/hyperlink" Target="https://hal.science/hal-03958956v1" TargetMode="External"/><Relationship Id="rId26" Type="http://schemas.openxmlformats.org/officeDocument/2006/relationships/hyperlink" Target="https://hal.science/search/index/?q=*&amp;authFullName_s=B&#233;n&#233;dicte Delignon" TargetMode="External"/><Relationship Id="rId27" Type="http://schemas.openxmlformats.org/officeDocument/2006/relationships/hyperlink" Target="https://hal.science/search/index/?q=*&amp;authFullName_s=Olivier Th&#233;venaz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Meur-Weissman</dc:title>
  <dc:description>CV</dc:description>
  <dc:subject/>
  <cp:keywords/>
  <cp:category/>
  <cp:lastModifiedBy/>
  <dcterms:created xsi:type="dcterms:W3CDTF">2026-05-08T11:32:42+02:00</dcterms:created>
  <dcterms:modified xsi:type="dcterms:W3CDTF">2026-05-08T11:32:42+02:00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