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NAJOUA TAHRI </w:t>
      </w:r>
      <w:r>
        <w:rPr>
          <w:color w:val="641e6e"/>
        </w:rPr>
        <w:t xml:space="preserve">Maîtresse de Conférences en Sciences de Gestion -  Management des ressources humaines, comportement organisationnel, et responsabilité sociétale des entreprises.</w:t>
      </w:r>
    </w:p>
    <w:p>
      <w:pPr>
        <w:spacing w:before="600"/>
      </w:pPr>
    </w:p>
    <w:p>
      <w:pPr>
        <w:spacing w:before="600"/>
      </w:pPr>
    </w:p>
    <w:p>
      <w:pPr>
        <w:pStyle w:val="Heading2"/>
      </w:pPr>
      <w:r>
        <w:rPr>
          <w:color w:val="1e198e"/>
          <w:b w:val="1"/>
          <w:bCs w:val="1"/>
        </w:rPr>
        <w:t xml:space="preserve">Présentation</w:t>
      </w:r>
    </w:p>
    <w:p>
      <w:pPr>
        <w:spacing w:after="100"/>
      </w:pPr>
    </w:p>
    <w:p>
      <w:pPr/>
      <w:r>
        <w:rPr/>
        <w:t xml:space="preserve">Najoua Tahri est maîtresse de conférences à l'IAE de Montpellier et membre du laboratoire Montpellier Recherche en Management (MRM). Elle est titulaire d'un doctorat en sciences de gestion délivré par l’université de Toulouse 1 Capitole. Ses recherches portent principalement sur le management des ressources humaines, la responsabilité sociétale des entreprises (RSE) et le comportement organisationnel. Ses travaux explorent essentiellement l'impact des pratiques socialement responsables sur les comportements des salariés au travail, ainsi que l'intégration des enjeux de soutenabilité dans les stratégies des entreprises. Elle a publié de nombreux articles et chapitres d’ouvrages dans des revues académiques et professionnelles. Elle est également co-responsable de l’observatoire de la transition environnementale des écoles de management (OTE) à la FNEGE.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Towards a Combined Approach to Green Human Resource Management (GHRM), Biomimicry, and Biophilia</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RIMHE : Revue Interdisciplinaire Management, Homme(s) &amp; Entreprise</w:t>
            </w:r>
            <w:r>
              <w:rPr/>
              <w:t xml:space="preserve">, 2025, 14 (58), pp.77-89</w:t>
            </w:r>
          </w:p>
          <w:p>
            <w:pPr/>
            <w:r>
              <w:rPr/>
              <w:t xml:space="preserve">Article dans une revue</w:t>
            </w:r>
          </w:p>
          <w:p>
            <w:pPr/>
            <w:hyperlink r:id="rId8" w:history="1">
              <w:r>
                <w:rPr>
                  <w:color w:val="#410a8c"/>
                  <w:u w:val="single"/>
                </w:rPr>
                <w:t xml:space="preserve">hal-05279645v1</w:t>
              </w:r>
            </w:hyperlink>
          </w:p>
        </w:tc>
      </w:tr>
      <w:tr>
        <w:trPr/>
        <w:tc>
          <w:tcPr>
            <w:noWrap/>
          </w:tcPr>
          <w:p>
            <w:pPr>
              <w:spacing w:after="200"/>
            </w:pPr>
            <w:hyperlink r:id="rId11" w:history="1">
              <w:r>
                <w:rPr>
                  <w:color w:val="1e198e"/>
                  <w:b w:val="1"/>
                  <w:bCs w:val="1"/>
                  <w:u w:val="single"/>
                </w:rPr>
                <w:t xml:space="preserve">Emerging Social Representations of CSR: Institutional and Organizational factors in a Multinational Context</w:t>
              </w:r>
            </w:hyperlink>
          </w:p>
          <w:p>
            <w:pPr/>
            <w:hyperlink r:id="rId9" w:history="1">
              <w:r>
                <w:rPr>
                  <w:color w:val="#410a8c"/>
                  <w:u w:val="single"/>
                </w:rPr>
                <w:t xml:space="preserve">Najoua Tahri</w:t>
              </w:r>
            </w:hyperlink>
            <w:r>
              <w:rPr/>
              <w:t xml:space="preserve">,</w:t>
            </w:r>
            <w:hyperlink r:id="rId12" w:history="1">
              <w:r>
                <w:rPr>
                  <w:color w:val="#410a8c"/>
                  <w:u w:val="single"/>
                </w:rPr>
                <w:t xml:space="preserve">Laure Bertrand</w:t>
              </w:r>
            </w:hyperlink>
          </w:p>
          <w:p>
            <w:pPr/>
            <w:r>
              <w:rPr>
                <w:i w:val="1"/>
                <w:iCs w:val="1"/>
              </w:rPr>
              <w:t xml:space="preserve">Revue de Gestion des Ressources Humaines</w:t>
            </w:r>
            <w:r>
              <w:rPr/>
              <w:t xml:space="preserve">, 2025, 138 (4)</w:t>
            </w:r>
          </w:p>
          <w:p>
            <w:pPr/>
            <w:r>
              <w:rPr/>
              <w:t xml:space="preserve">Article dans une revue</w:t>
            </w:r>
          </w:p>
          <w:p>
            <w:pPr/>
            <w:hyperlink r:id="rId11" w:history="1">
              <w:r>
                <w:rPr>
                  <w:color w:val="#410a8c"/>
                  <w:u w:val="single"/>
                </w:rPr>
                <w:t xml:space="preserve">hal-05478085v1</w:t>
              </w:r>
            </w:hyperlink>
          </w:p>
        </w:tc>
      </w:tr>
      <w:tr>
        <w:trPr/>
        <w:tc>
          <w:tcPr>
            <w:noWrap/>
          </w:tcPr>
          <w:p>
            <w:pPr>
              <w:spacing w:after="200"/>
            </w:pPr>
            <w:hyperlink r:id="rId13" w:history="1">
              <w:r>
                <w:rPr>
                  <w:color w:val="1e198e"/>
                  <w:b w:val="1"/>
                  <w:bCs w:val="1"/>
                  <w:u w:val="single"/>
                </w:rPr>
                <w:t xml:space="preserve">Atteindre l’objectif de neutralité carbone en 2050, une gageure pour les entreprises françaises ?</w:t>
              </w:r>
            </w:hyperlink>
          </w:p>
          <w:p>
            <w:pPr/>
            <w:hyperlink r:id="rId10" w:history="1">
              <w:r>
                <w:rPr>
                  <w:color w:val="#410a8c"/>
                  <w:u w:val="single"/>
                </w:rPr>
                <w:t xml:space="preserve">Jacques Igalens</w:t>
              </w:r>
            </w:hyperlink>
            <w:r>
              <w:rPr/>
              <w:t xml:space="preserve">,</w:t>
            </w:r>
            <w:hyperlink r:id="rId9" w:history="1">
              <w:r>
                <w:rPr>
                  <w:color w:val="#410a8c"/>
                  <w:u w:val="single"/>
                </w:rPr>
                <w:t xml:space="preserve">Najoua Tahri</w:t>
              </w:r>
            </w:hyperlink>
          </w:p>
          <w:p>
            <w:pPr/>
            <w:r>
              <w:rPr>
                <w:i w:val="1"/>
                <w:iCs w:val="1"/>
              </w:rPr>
              <w:t xml:space="preserve">Management &amp; sciences sociales</w:t>
            </w:r>
            <w:r>
              <w:rPr/>
              <w:t xml:space="preserve">, 2023, N° 34 (1), pp.90-102. </w:t>
            </w:r>
            <w:hyperlink r:id="rId14" w:history="1">
              <w:r>
                <w:rPr>
                  <w:color w:val="#410a8c"/>
                  <w:u w:val="single"/>
                </w:rPr>
                <w:t xml:space="preserve">⟨10.3917/mss.034.0090⟩</w:t>
              </w:r>
            </w:hyperlink>
          </w:p>
          <w:p>
            <w:pPr/>
            <w:r>
              <w:rPr/>
              <w:t xml:space="preserve">Article dans une revue</w:t>
            </w:r>
          </w:p>
          <w:p>
            <w:pPr/>
            <w:hyperlink r:id="rId13" w:history="1">
              <w:r>
                <w:rPr>
                  <w:color w:val="#410a8c"/>
                  <w:u w:val="single"/>
                </w:rPr>
                <w:t xml:space="preserve">hal-04638373v1</w:t>
              </w:r>
            </w:hyperlink>
          </w:p>
        </w:tc>
      </w:tr>
      <w:tr>
        <w:trPr/>
        <w:tc>
          <w:tcPr>
            <w:noWrap/>
          </w:tcPr>
          <w:p>
            <w:pPr>
              <w:spacing w:after="200"/>
            </w:pPr>
            <w:hyperlink r:id="rId15" w:history="1">
              <w:r>
                <w:rPr>
                  <w:color w:val="1e198e"/>
                  <w:b w:val="1"/>
                  <w:bCs w:val="1"/>
                  <w:u w:val="single"/>
                </w:rPr>
                <w:t xml:space="preserve">Apparition d’un nouveau risque, le risque inhérent à la RSE, analyse de la littérature internationale et point de vue d’experts français</w:t>
              </w:r>
            </w:hyperlink>
          </w:p>
          <w:p>
            <w:pPr/>
            <w:hyperlink r:id="rId10" w:history="1">
              <w:r>
                <w:rPr>
                  <w:color w:val="#410a8c"/>
                  <w:u w:val="single"/>
                </w:rPr>
                <w:t xml:space="preserve">Jacques Igalens</w:t>
              </w:r>
            </w:hyperlink>
            <w:r>
              <w:rPr/>
              <w:t xml:space="preserve">,</w:t>
            </w:r>
            <w:hyperlink r:id="rId9" w:history="1">
              <w:r>
                <w:rPr>
                  <w:color w:val="#410a8c"/>
                  <w:u w:val="single"/>
                </w:rPr>
                <w:t xml:space="preserve">Najoua Tahri</w:t>
              </w:r>
            </w:hyperlink>
          </w:p>
          <w:p>
            <w:pPr/>
            <w:r>
              <w:rPr>
                <w:i w:val="1"/>
                <w:iCs w:val="1"/>
              </w:rPr>
              <w:t xml:space="preserve">Question(s) de Management</w:t>
            </w:r>
            <w:r>
              <w:rPr/>
              <w:t xml:space="preserve">, 2017, 16 (1), pp.113-123. </w:t>
            </w:r>
            <w:hyperlink r:id="rId16" w:history="1">
              <w:r>
                <w:rPr>
                  <w:color w:val="#410a8c"/>
                  <w:u w:val="single"/>
                </w:rPr>
                <w:t xml:space="preserve">⟨10.3917/qdm.171.0113⟩</w:t>
              </w:r>
            </w:hyperlink>
          </w:p>
          <w:p>
            <w:pPr/>
            <w:r>
              <w:rPr/>
              <w:t xml:space="preserve">Article dans une revue</w:t>
            </w:r>
          </w:p>
          <w:p>
            <w:pPr/>
            <w:hyperlink r:id="rId15" w:history="1">
              <w:r>
                <w:rPr>
                  <w:color w:val="#410a8c"/>
                  <w:u w:val="single"/>
                </w:rPr>
                <w:t xml:space="preserve">halshs-01698553v1</w:t>
              </w:r>
            </w:hyperlink>
          </w:p>
        </w:tc>
      </w:tr>
      <w:tr>
        <w:trPr/>
        <w:tc>
          <w:tcPr>
            <w:noWrap/>
          </w:tcPr>
          <w:p>
            <w:pPr>
              <w:spacing w:after="200"/>
            </w:pPr>
            <w:hyperlink r:id="rId17" w:history="1">
              <w:r>
                <w:rPr>
                  <w:color w:val="1e198e"/>
                  <w:b w:val="1"/>
                  <w:bCs w:val="1"/>
                  <w:u w:val="single"/>
                </w:rPr>
                <w:t xml:space="preserve">La recherche en Grh entre riGueur et pertinence : apport de La contextuaLisation</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@GRH</w:t>
            </w:r>
            <w:r>
              <w:rPr/>
              <w:t xml:space="preserve">, 2017, 24, pp.13-22</w:t>
            </w:r>
          </w:p>
          <w:p>
            <w:pPr/>
            <w:r>
              <w:rPr/>
              <w:t xml:space="preserve">Article dans une revue</w:t>
            </w:r>
          </w:p>
          <w:p>
            <w:pPr/>
            <w:hyperlink r:id="rId17" w:history="1">
              <w:r>
                <w:rPr>
                  <w:color w:val="#410a8c"/>
                  <w:u w:val="single"/>
                </w:rPr>
                <w:t xml:space="preserve">hal-04895772v1</w:t>
              </w:r>
            </w:hyperlink>
          </w:p>
        </w:tc>
      </w:tr>
      <w:tr>
        <w:trPr/>
        <w:tc>
          <w:tcPr>
            <w:noWrap/>
          </w:tcPr>
          <w:p>
            <w:pPr>
              <w:spacing w:after="200"/>
            </w:pPr>
            <w:hyperlink r:id="rId18" w:history="1">
              <w:r>
                <w:rPr>
                  <w:color w:val="1e198e"/>
                  <w:b w:val="1"/>
                  <w:bCs w:val="1"/>
                  <w:u w:val="single"/>
                </w:rPr>
                <w:t xml:space="preserve">Les pratiques de gestion des ressources humaines en faveur du développement de l'employabilité</w:t>
              </w:r>
            </w:hyperlink>
          </w:p>
          <w:p>
            <w:pPr/>
            <w:hyperlink r:id="rId19" w:history="1">
              <w:r>
                <w:rPr>
                  <w:color w:val="#410a8c"/>
                  <w:u w:val="single"/>
                </w:rPr>
                <w:t xml:space="preserve">Saloua Zgoulli</w:t>
              </w:r>
            </w:hyperlink>
            <w:r>
              <w:rPr/>
              <w:t xml:space="preserve">,</w:t>
            </w:r>
            <w:hyperlink r:id="rId20" w:history="1">
              <w:r>
                <w:rPr>
                  <w:color w:val="#410a8c"/>
                  <w:u w:val="single"/>
                </w:rPr>
                <w:t xml:space="preserve">Abdelaziz Swalhi</w:t>
              </w:r>
            </w:hyperlink>
            <w:r>
              <w:rPr/>
              <w:t xml:space="preserve">,</w:t>
            </w:r>
            <w:hyperlink r:id="rId9" w:history="1">
              <w:r>
                <w:rPr>
                  <w:color w:val="#410a8c"/>
                  <w:u w:val="single"/>
                </w:rPr>
                <w:t xml:space="preserve">Najoua Tahri</w:t>
              </w:r>
            </w:hyperlink>
          </w:p>
          <w:p>
            <w:pPr/>
            <w:r>
              <w:rPr>
                <w:i w:val="1"/>
                <w:iCs w:val="1"/>
              </w:rPr>
              <w:t xml:space="preserve">Revue management &amp; avenir</w:t>
            </w:r>
            <w:r>
              <w:rPr/>
              <w:t xml:space="preserve">, 2016, 90, pp.15-37</w:t>
            </w:r>
          </w:p>
          <w:p>
            <w:pPr/>
            <w:r>
              <w:rPr/>
              <w:t xml:space="preserve">Article dans une revue</w:t>
            </w:r>
          </w:p>
          <w:p>
            <w:pPr/>
            <w:hyperlink r:id="rId18" w:history="1">
              <w:r>
                <w:rPr>
                  <w:color w:val="#410a8c"/>
                  <w:u w:val="single"/>
                </w:rPr>
                <w:t xml:space="preserve">hal-04895781v1</w:t>
              </w:r>
            </w:hyperlink>
          </w:p>
        </w:tc>
      </w:tr>
      <w:tr>
        <w:trPr/>
        <w:tc>
          <w:tcPr>
            <w:noWrap/>
          </w:tcPr>
          <w:p>
            <w:pPr>
              <w:spacing w:after="200"/>
            </w:pPr>
            <w:hyperlink r:id="rId21" w:history="1">
              <w:r>
                <w:rPr>
                  <w:color w:val="1e198e"/>
                  <w:b w:val="1"/>
                  <w:bCs w:val="1"/>
                  <w:u w:val="single"/>
                </w:rPr>
                <w:t xml:space="preserve">Les obstacles à l’innovation en France : analyse et recommandations</w:t>
              </w:r>
            </w:hyperlink>
          </w:p>
          <w:p>
            <w:pPr/>
            <w:hyperlink r:id="rId22" w:history="1">
              <w:r>
                <w:rPr>
                  <w:color w:val="#410a8c"/>
                  <w:u w:val="single"/>
                </w:rPr>
                <w:t xml:space="preserve">Victor dos Santos Paulino</w:t>
              </w:r>
            </w:hyperlink>
            <w:r>
              <w:rPr/>
              <w:t xml:space="preserve">,</w:t>
            </w:r>
            <w:hyperlink r:id="rId9" w:history="1">
              <w:r>
                <w:rPr>
                  <w:color w:val="#410a8c"/>
                  <w:u w:val="single"/>
                </w:rPr>
                <w:t xml:space="preserve">Najoua Tahri</w:t>
              </w:r>
            </w:hyperlink>
          </w:p>
          <w:p>
            <w:pPr/>
            <w:r>
              <w:rPr>
                <w:i w:val="1"/>
                <w:iCs w:val="1"/>
              </w:rPr>
              <w:t xml:space="preserve">Revue management &amp; avenir</w:t>
            </w:r>
            <w:r>
              <w:rPr/>
              <w:t xml:space="preserve">, 2014</w:t>
            </w:r>
          </w:p>
          <w:p>
            <w:pPr/>
            <w:r>
              <w:rPr/>
              <w:t xml:space="preserve">Article dans une revue</w:t>
            </w:r>
          </w:p>
          <w:p>
            <w:pPr/>
            <w:hyperlink r:id="rId21" w:history="1">
              <w:r>
                <w:rPr>
                  <w:color w:val="#410a8c"/>
                  <w:u w:val="single"/>
                </w:rPr>
                <w:t xml:space="preserve">hal-04962812v1</w:t>
              </w:r>
            </w:hyperlink>
          </w:p>
        </w:tc>
      </w:tr>
      <w:tr>
        <w:trPr/>
        <w:tc>
          <w:tcPr>
            <w:noWrap/>
          </w:tcPr>
          <w:p>
            <w:pPr>
              <w:spacing w:after="200"/>
            </w:pPr>
            <w:hyperlink r:id="rId23" w:history="1">
              <w:r>
                <w:rPr>
                  <w:color w:val="1e198e"/>
                  <w:b w:val="1"/>
                  <w:bCs w:val="1"/>
                  <w:u w:val="single"/>
                </w:rPr>
                <w:t xml:space="preserve">Les obstacles à l’innovation en France : analyse et recommandations</w:t>
              </w:r>
            </w:hyperlink>
          </w:p>
          <w:p>
            <w:pPr/>
            <w:hyperlink r:id="rId9" w:history="1">
              <w:r>
                <w:rPr>
                  <w:color w:val="#410a8c"/>
                  <w:u w:val="single"/>
                </w:rPr>
                <w:t xml:space="preserve">Najoua Tahri</w:t>
              </w:r>
            </w:hyperlink>
            <w:r>
              <w:rPr/>
              <w:t xml:space="preserve">,</w:t>
            </w:r>
            <w:hyperlink r:id="rId22" w:history="1">
              <w:r>
                <w:rPr>
                  <w:color w:val="#410a8c"/>
                  <w:u w:val="single"/>
                </w:rPr>
                <w:t xml:space="preserve">Victor dos Santos Paulino</w:t>
              </w:r>
            </w:hyperlink>
          </w:p>
          <w:p>
            <w:pPr/>
            <w:r>
              <w:rPr>
                <w:i w:val="1"/>
                <w:iCs w:val="1"/>
              </w:rPr>
              <w:t xml:space="preserve">Revue management &amp; avenir</w:t>
            </w:r>
            <w:r>
              <w:rPr/>
              <w:t xml:space="preserve">, 2014, 69, pp.70-88</w:t>
            </w:r>
          </w:p>
          <w:p>
            <w:pPr/>
            <w:r>
              <w:rPr/>
              <w:t xml:space="preserve">Article dans une revue</w:t>
            </w:r>
          </w:p>
          <w:p>
            <w:pPr/>
            <w:hyperlink r:id="rId23" w:history="1">
              <w:r>
                <w:rPr>
                  <w:color w:val="#410a8c"/>
                  <w:u w:val="single"/>
                </w:rPr>
                <w:t xml:space="preserve">hal-04895776v1</w:t>
              </w:r>
            </w:hyperlink>
          </w:p>
        </w:tc>
      </w:tr>
      <w:tr>
        <w:trPr/>
        <w:tc>
          <w:tcPr>
            <w:noWrap/>
          </w:tcPr>
          <w:p>
            <w:pPr>
              <w:spacing w:after="200"/>
            </w:pPr>
            <w:hyperlink r:id="rId24" w:history="1">
              <w:r>
                <w:rPr>
                  <w:color w:val="1e198e"/>
                  <w:b w:val="1"/>
                  <w:bCs w:val="1"/>
                  <w:u w:val="single"/>
                </w:rPr>
                <w:t xml:space="preserve">Perception de la RSE par les salariés : Construction et validation d’une échelle de mesure</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Revue de Gestion des Ressources Humaines</w:t>
            </w:r>
            <w:r>
              <w:rPr/>
              <w:t xml:space="preserve">, 2012</w:t>
            </w:r>
          </w:p>
          <w:p>
            <w:pPr/>
            <w:r>
              <w:rPr/>
              <w:t xml:space="preserve">Article dans une revue</w:t>
            </w:r>
          </w:p>
          <w:p>
            <w:pPr/>
            <w:hyperlink r:id="rId24" w:history="1">
              <w:r>
                <w:rPr>
                  <w:color w:val="#410a8c"/>
                  <w:u w:val="single"/>
                </w:rPr>
                <w:t xml:space="preserve">hal-04964064v1</w:t>
              </w:r>
            </w:hyperlink>
          </w:p>
        </w:tc>
      </w:tr>
      <w:tr>
        <w:trPr/>
        <w:tc>
          <w:tcPr>
            <w:noWrap/>
          </w:tcPr>
          <w:p>
            <w:pPr>
              <w:spacing w:after="200"/>
            </w:pPr>
            <w:hyperlink r:id="rId25" w:history="1">
              <w:r>
                <w:rPr>
                  <w:color w:val="1e198e"/>
                  <w:b w:val="1"/>
                  <w:bCs w:val="1"/>
                  <w:u w:val="single"/>
                </w:rPr>
                <w:t xml:space="preserve">Revue Internationale de Psychosociologie</w:t>
              </w:r>
            </w:hyperlink>
          </w:p>
          <w:p>
            <w:pPr/>
            <w:hyperlink r:id="rId9" w:history="1">
              <w:r>
                <w:rPr>
                  <w:color w:val="#410a8c"/>
                  <w:u w:val="single"/>
                </w:rPr>
                <w:t xml:space="preserve">Najoua Tahri</w:t>
              </w:r>
            </w:hyperlink>
          </w:p>
          <w:p>
            <w:pPr/>
            <w:r>
              <w:rPr>
                <w:i w:val="1"/>
                <w:iCs w:val="1"/>
              </w:rPr>
              <w:t xml:space="preserve">Revue internationale de psychosociologie et de gestion des comportements organisationnels</w:t>
            </w:r>
            <w:r>
              <w:rPr/>
              <w:t xml:space="preserve">, 2010, XVI (38), pp.209-225</w:t>
            </w:r>
          </w:p>
          <w:p>
            <w:pPr/>
            <w:r>
              <w:rPr/>
              <w:t xml:space="preserve">Article dans une revue</w:t>
            </w:r>
          </w:p>
          <w:p>
            <w:pPr/>
            <w:hyperlink r:id="rId25" w:history="1">
              <w:r>
                <w:rPr>
                  <w:color w:val="#410a8c"/>
                  <w:u w:val="single"/>
                </w:rPr>
                <w:t xml:space="preserve">hal-04895790v1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L’acceptabilité sociale des initiatives environnementales dans l’enseignement supérieur : Focus sur les écoles de management.</w:t>
              </w:r>
            </w:hyperlink>
          </w:p>
          <w:p>
            <w:pPr/>
            <w:hyperlink r:id="rId9" w:history="1">
              <w:r>
                <w:rPr>
                  <w:color w:val="#410a8c"/>
                  <w:u w:val="single"/>
                </w:rPr>
                <w:t xml:space="preserve">Najoua Tahri</w:t>
              </w:r>
            </w:hyperlink>
            <w:r>
              <w:rPr/>
              <w:t xml:space="preserve">,</w:t>
            </w:r>
            <w:hyperlink r:id="rId27" w:history="1">
              <w:r>
                <w:rPr>
                  <w:color w:val="#410a8c"/>
                  <w:u w:val="single"/>
                </w:rPr>
                <w:t xml:space="preserve">Ziad Malas</w:t>
              </w:r>
            </w:hyperlink>
          </w:p>
          <w:p>
            <w:pPr/>
            <w:r>
              <w:rPr>
                <w:i w:val="1"/>
                <w:iCs w:val="1"/>
              </w:rPr>
              <w:t xml:space="preserve">20e Congrès du Réseau International de Recherche sur les Organisations et le Développement Durable (RIODD)</w:t>
            </w:r>
            <w:r>
              <w:rPr/>
              <w:t xml:space="preserve">, Université de Toulouse, Oct 2025, Toulouse, France</w:t>
            </w:r>
          </w:p>
          <w:p>
            <w:pPr/>
            <w:r>
              <w:rPr/>
              <w:t xml:space="preserve">Communication dans un congrès</w:t>
            </w:r>
          </w:p>
          <w:p>
            <w:pPr/>
            <w:hyperlink r:id="rId26" w:history="1">
              <w:r>
                <w:rPr>
                  <w:color w:val="#410a8c"/>
                  <w:u w:val="single"/>
                </w:rPr>
                <w:t xml:space="preserve">hal-05478144v1</w:t>
              </w:r>
            </w:hyperlink>
          </w:p>
        </w:tc>
      </w:tr>
      <w:tr>
        <w:trPr/>
        <w:tc>
          <w:tcPr>
            <w:noWrap/>
          </w:tcPr>
          <w:p>
            <w:pPr>
              <w:spacing w:after="200"/>
            </w:pPr>
            <w:hyperlink r:id="rId28" w:history="1">
              <w:r>
                <w:rPr>
                  <w:color w:val="1e198e"/>
                  <w:b w:val="1"/>
                  <w:bCs w:val="1"/>
                  <w:u w:val="single"/>
                </w:rPr>
                <w:t xml:space="preserve">L’engagement des établissements d’enseignement supérieur en gestion dans la transition écologique. Intervention à la table ronde avec C. Gendron, A. Acquier et A. Friser.</w:t>
              </w:r>
            </w:hyperlink>
          </w:p>
          <w:p>
            <w:pPr/>
            <w:hyperlink r:id="rId9" w:history="1">
              <w:r>
                <w:rPr>
                  <w:color w:val="#410a8c"/>
                  <w:u w:val="single"/>
                </w:rPr>
                <w:t xml:space="preserve">Najoua Tahri</w:t>
              </w:r>
            </w:hyperlink>
          </w:p>
          <w:p>
            <w:pPr/>
            <w:r>
              <w:rPr>
                <w:i w:val="1"/>
                <w:iCs w:val="1"/>
              </w:rPr>
              <w:t xml:space="preserve">Réseau international de recherche sur les organisations et le développement durable (RIODD)</w:t>
            </w:r>
            <w:r>
              <w:rPr/>
              <w:t xml:space="preserve">, Université de Toulouse, Oct 2025, Toulouse, France</w:t>
            </w:r>
          </w:p>
          <w:p>
            <w:pPr/>
            <w:r>
              <w:rPr/>
              <w:t xml:space="preserve">Communication dans un congrès</w:t>
            </w:r>
          </w:p>
          <w:p>
            <w:pPr/>
            <w:hyperlink r:id="rId28" w:history="1">
              <w:r>
                <w:rPr>
                  <w:color w:val="#410a8c"/>
                  <w:u w:val="single"/>
                </w:rPr>
                <w:t xml:space="preserve">hal-05483087v1</w:t>
              </w:r>
            </w:hyperlink>
          </w:p>
        </w:tc>
      </w:tr>
      <w:tr>
        <w:trPr/>
        <w:tc>
          <w:tcPr>
            <w:noWrap/>
          </w:tcPr>
          <w:p>
            <w:pPr>
              <w:spacing w:after="200"/>
            </w:pPr>
            <w:hyperlink r:id="rId29" w:history="1">
              <w:r>
                <w:rPr>
                  <w:color w:val="1e198e"/>
                  <w:b w:val="1"/>
                  <w:bCs w:val="1"/>
                  <w:u w:val="single"/>
                </w:rPr>
                <w:t xml:space="preserve">Le management inclusif face à la transition environnementale : Comment passer de la double contrainte à la simple opportunité</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34ᵉ Congrès annuel de l’AGRH</w:t>
            </w:r>
            <w:r>
              <w:rPr/>
              <w:t xml:space="preserve">, AGRH, Oct 2023, Ajacccio, France</w:t>
            </w:r>
          </w:p>
          <w:p>
            <w:pPr/>
            <w:r>
              <w:rPr/>
              <w:t xml:space="preserve">Communication dans un congrès</w:t>
            </w:r>
          </w:p>
          <w:p>
            <w:pPr/>
            <w:hyperlink r:id="rId29" w:history="1">
              <w:r>
                <w:rPr>
                  <w:color w:val="#410a8c"/>
                  <w:u w:val="single"/>
                </w:rPr>
                <w:t xml:space="preserve">hal-04896196v1</w:t>
              </w:r>
            </w:hyperlink>
          </w:p>
        </w:tc>
      </w:tr>
      <w:tr>
        <w:trPr/>
        <w:tc>
          <w:tcPr>
            <w:noWrap/>
          </w:tcPr>
          <w:p>
            <w:pPr>
              <w:spacing w:after="200"/>
            </w:pPr>
            <w:hyperlink r:id="rId30" w:history="1">
              <w:r>
                <w:rPr>
                  <w:color w:val="1e198e"/>
                  <w:b w:val="1"/>
                  <w:bCs w:val="1"/>
                  <w:u w:val="single"/>
                </w:rPr>
                <w:t xml:space="preserve">Atteindre l’objectif de neutralité carbone en 2050 : Une gageure pour les entreprises françaises ?</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16ᵉ Congrès du RIODD</w:t>
            </w:r>
            <w:r>
              <w:rPr/>
              <w:t xml:space="preserve">, RIODD, Sep 2021, Montpelier, France</w:t>
            </w:r>
          </w:p>
          <w:p>
            <w:pPr/>
            <w:r>
              <w:rPr/>
              <w:t xml:space="preserve">Communication dans un congrès</w:t>
            </w:r>
          </w:p>
          <w:p>
            <w:pPr/>
            <w:hyperlink r:id="rId30" w:history="1">
              <w:r>
                <w:rPr>
                  <w:color w:val="#410a8c"/>
                  <w:u w:val="single"/>
                </w:rPr>
                <w:t xml:space="preserve">hal-04896200v1</w:t>
              </w:r>
            </w:hyperlink>
          </w:p>
        </w:tc>
      </w:tr>
      <w:tr>
        <w:trPr/>
        <w:tc>
          <w:tcPr>
            <w:noWrap/>
          </w:tcPr>
          <w:p>
            <w:pPr>
              <w:spacing w:after="200"/>
            </w:pPr>
            <w:hyperlink r:id="rId31" w:history="1">
              <w:r>
                <w:rPr>
                  <w:color w:val="1e198e"/>
                  <w:b w:val="1"/>
                  <w:bCs w:val="1"/>
                  <w:u w:val="single"/>
                </w:rPr>
                <w:t xml:space="preserve">Retour d’expérience sur 3 usages d’outils numériques pour l’enseignement du marketing auprès de 3 publiques en 1ere année d’IUT GEA</w:t>
              </w:r>
            </w:hyperlink>
          </w:p>
          <w:p>
            <w:pPr/>
            <w:hyperlink r:id="rId27" w:history="1">
              <w:r>
                <w:rPr>
                  <w:color w:val="#410a8c"/>
                  <w:u w:val="single"/>
                </w:rPr>
                <w:t xml:space="preserve">Ziad Malas</w:t>
              </w:r>
            </w:hyperlink>
            <w:r>
              <w:rPr/>
              <w:t xml:space="preserve">,</w:t>
            </w:r>
            <w:hyperlink r:id="rId9" w:history="1">
              <w:r>
                <w:rPr>
                  <w:color w:val="#410a8c"/>
                  <w:u w:val="single"/>
                </w:rPr>
                <w:t xml:space="preserve">Najoua Tahri</w:t>
              </w:r>
            </w:hyperlink>
          </w:p>
          <w:p>
            <w:pPr/>
            <w:r>
              <w:rPr>
                <w:i w:val="1"/>
                <w:iCs w:val="1"/>
              </w:rPr>
              <w:t xml:space="preserve">Atelier de recherche « Pédagogie Numérique en Economie et Gestion »</w:t>
            </w:r>
            <w:r>
              <w:rPr/>
              <w:t xml:space="preserve">, AUNEGE, Mar 2020, Paris, France</w:t>
            </w:r>
          </w:p>
          <w:p>
            <w:pPr/>
            <w:r>
              <w:rPr/>
              <w:t xml:space="preserve">Communication dans un congrès</w:t>
            </w:r>
          </w:p>
          <w:p>
            <w:pPr/>
            <w:hyperlink r:id="rId31" w:history="1">
              <w:r>
                <w:rPr>
                  <w:color w:val="#410a8c"/>
                  <w:u w:val="single"/>
                </w:rPr>
                <w:t xml:space="preserve">hal-04835065v1</w:t>
              </w:r>
            </w:hyperlink>
          </w:p>
        </w:tc>
      </w:tr>
      <w:tr>
        <w:trPr/>
        <w:tc>
          <w:tcPr>
            <w:noWrap/>
          </w:tcPr>
          <w:p>
            <w:pPr>
              <w:spacing w:after="200"/>
            </w:pPr>
            <w:hyperlink r:id="rId32" w:history="1">
              <w:r>
                <w:rPr>
                  <w:color w:val="1e198e"/>
                  <w:b w:val="1"/>
                  <w:bCs w:val="1"/>
                  <w:u w:val="single"/>
                </w:rPr>
                <w:t xml:space="preserve">How are representations of CSR formed by employees of the same company in different countries?</w:t>
              </w:r>
            </w:hyperlink>
          </w:p>
          <w:p>
            <w:pPr/>
            <w:hyperlink r:id="rId12" w:history="1">
              <w:r>
                <w:rPr>
                  <w:color w:val="#410a8c"/>
                  <w:u w:val="single"/>
                </w:rPr>
                <w:t xml:space="preserve">Laure Bertrand</w:t>
              </w:r>
            </w:hyperlink>
            <w:r>
              <w:rPr/>
              <w:t xml:space="preserve">,</w:t>
            </w: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The International Conference on Human Capital</w:t>
            </w:r>
            <w:r>
              <w:rPr/>
              <w:t xml:space="preserve">, Taylor’s University, Nov 2018, Subang Jaya, Malaysia</w:t>
            </w:r>
          </w:p>
          <w:p>
            <w:pPr/>
            <w:r>
              <w:rPr/>
              <w:t xml:space="preserve">Communication dans un congrès</w:t>
            </w:r>
          </w:p>
          <w:p>
            <w:pPr/>
            <w:hyperlink r:id="rId32" w:history="1">
              <w:r>
                <w:rPr>
                  <w:color w:val="#410a8c"/>
                  <w:u w:val="single"/>
                </w:rPr>
                <w:t xml:space="preserve">hal-04896205v1</w:t>
              </w:r>
            </w:hyperlink>
          </w:p>
        </w:tc>
      </w:tr>
      <w:tr>
        <w:trPr/>
        <w:tc>
          <w:tcPr>
            <w:noWrap/>
          </w:tcPr>
          <w:p>
            <w:pPr>
              <w:spacing w:after="200"/>
            </w:pPr>
            <w:hyperlink r:id="rId33" w:history="1">
              <w:r>
                <w:rPr>
                  <w:color w:val="1e198e"/>
                  <w:b w:val="1"/>
                  <w:bCs w:val="1"/>
                  <w:u w:val="single"/>
                </w:rPr>
                <w:t xml:space="preserve">La recherche en gestion des ressources humaines entre rigueur et pertinence : Apport de la contextualisation</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27ᵉ Congrès de l’AGRH</w:t>
            </w:r>
            <w:r>
              <w:rPr/>
              <w:t xml:space="preserve">, AGRH, Oct 2016, Strasbourg, France</w:t>
            </w:r>
          </w:p>
          <w:p>
            <w:pPr/>
            <w:r>
              <w:rPr/>
              <w:t xml:space="preserve">Communication dans un congrès</w:t>
            </w:r>
          </w:p>
          <w:p>
            <w:pPr/>
            <w:hyperlink r:id="rId33" w:history="1">
              <w:r>
                <w:rPr>
                  <w:color w:val="#410a8c"/>
                  <w:u w:val="single"/>
                </w:rPr>
                <w:t xml:space="preserve">hal-04896211v1</w:t>
              </w:r>
            </w:hyperlink>
          </w:p>
        </w:tc>
      </w:tr>
      <w:tr>
        <w:trPr/>
        <w:tc>
          <w:tcPr>
            <w:noWrap/>
          </w:tcPr>
          <w:p>
            <w:pPr>
              <w:spacing w:after="200"/>
            </w:pPr>
            <w:hyperlink r:id="rId34" w:history="1">
              <w:r>
                <w:rPr>
                  <w:color w:val="1e198e"/>
                  <w:b w:val="1"/>
                  <w:bCs w:val="1"/>
                  <w:u w:val="single"/>
                </w:rPr>
                <w:t xml:space="preserve">Comparaison entre le bilan social et le rapport sociétal : L’expérience française.</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29ᵉ Université d’été de l’Audit Social</w:t>
            </w:r>
            <w:r>
              <w:rPr/>
              <w:t xml:space="preserve">, IAS, Sep 2011, Montpellier, France</w:t>
            </w:r>
          </w:p>
          <w:p>
            <w:pPr/>
            <w:r>
              <w:rPr/>
              <w:t xml:space="preserve">Communication dans un congrès</w:t>
            </w:r>
          </w:p>
          <w:p>
            <w:pPr/>
            <w:hyperlink r:id="rId34" w:history="1">
              <w:r>
                <w:rPr>
                  <w:color w:val="#410a8c"/>
                  <w:u w:val="single"/>
                </w:rPr>
                <w:t xml:space="preserve">hal-04896215v1</w:t>
              </w:r>
            </w:hyperlink>
          </w:p>
        </w:tc>
      </w:tr>
      <w:tr>
        <w:trPr/>
        <w:tc>
          <w:tcPr>
            <w:noWrap/>
          </w:tcPr>
          <w:p>
            <w:pPr>
              <w:spacing w:after="200"/>
            </w:pPr>
            <w:hyperlink r:id="rId35" w:history="1">
              <w:r>
                <w:rPr>
                  <w:color w:val="1e198e"/>
                  <w:b w:val="1"/>
                  <w:bCs w:val="1"/>
                  <w:u w:val="single"/>
                </w:rPr>
                <w:t xml:space="preserve">Improving the dissemination and creation of scholarly research on corporate social responsibility and sustainable development</w:t>
              </w:r>
            </w:hyperlink>
          </w:p>
          <w:p>
            <w:pPr/>
            <w:hyperlink r:id="rId9" w:history="1">
              <w:r>
                <w:rPr>
                  <w:color w:val="#410a8c"/>
                  <w:u w:val="single"/>
                </w:rPr>
                <w:t xml:space="preserve">Najoua Tahri</w:t>
              </w:r>
            </w:hyperlink>
          </w:p>
          <w:p>
            <w:pPr/>
            <w:r>
              <w:rPr>
                <w:i w:val="1"/>
                <w:iCs w:val="1"/>
              </w:rPr>
              <w:t xml:space="preserve">Conférence annuelle de l’Academy of Management.</w:t>
            </w:r>
            <w:r>
              <w:rPr/>
              <w:t xml:space="preserve">, Academy of Management, Aug 2010, Montréal (Québec), Canada</w:t>
            </w:r>
          </w:p>
          <w:p>
            <w:pPr/>
            <w:r>
              <w:rPr/>
              <w:t xml:space="preserve">Communication dans un congrès</w:t>
            </w:r>
          </w:p>
          <w:p>
            <w:pPr/>
            <w:hyperlink r:id="rId35" w:history="1">
              <w:r>
                <w:rPr>
                  <w:color w:val="#410a8c"/>
                  <w:u w:val="single"/>
                </w:rPr>
                <w:t xml:space="preserve">hal-04896237v1</w:t>
              </w:r>
            </w:hyperlink>
          </w:p>
        </w:tc>
      </w:tr>
      <w:tr>
        <w:trPr/>
        <w:tc>
          <w:tcPr>
            <w:noWrap/>
          </w:tcPr>
          <w:p>
            <w:pPr>
              <w:spacing w:after="200"/>
            </w:pPr>
            <w:hyperlink r:id="rId36" w:history="1">
              <w:r>
                <w:rPr>
                  <w:color w:val="1e198e"/>
                  <w:b w:val="1"/>
                  <w:bCs w:val="1"/>
                  <w:u w:val="single"/>
                </w:rPr>
                <w:t xml:space="preserve">Pour une nouvelle GRH : Tenir compte de la perception de la RSE par les salariés : Construction et validation d’une échelle de mesure.</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21ᵉ Congrès de l’AGRH</w:t>
            </w:r>
            <w:r>
              <w:rPr/>
              <w:t xml:space="preserve">, AGRH, Nov 2010, Saint-Malo, France</w:t>
            </w:r>
          </w:p>
          <w:p>
            <w:pPr/>
            <w:r>
              <w:rPr/>
              <w:t xml:space="preserve">Communication dans un congrès</w:t>
            </w:r>
          </w:p>
          <w:p>
            <w:pPr/>
            <w:hyperlink r:id="rId36" w:history="1">
              <w:r>
                <w:rPr>
                  <w:color w:val="#410a8c"/>
                  <w:u w:val="single"/>
                </w:rPr>
                <w:t xml:space="preserve">hal-04896220v1</w:t>
              </w:r>
            </w:hyperlink>
          </w:p>
        </w:tc>
      </w:tr>
      <w:tr>
        <w:trPr/>
        <w:tc>
          <w:tcPr>
            <w:noWrap/>
          </w:tcPr>
          <w:p>
            <w:pPr>
              <w:spacing w:after="200"/>
            </w:pPr>
            <w:hyperlink r:id="rId37" w:history="1">
              <w:r>
                <w:rPr>
                  <w:color w:val="1e198e"/>
                  <w:b w:val="1"/>
                  <w:bCs w:val="1"/>
                  <w:u w:val="single"/>
                </w:rPr>
                <w:t xml:space="preserve">Les effets de la perception des pratiques socialement responsables sur les comportements des salariés au travail : Étude exploratoire.</w:t>
              </w:r>
            </w:hyperlink>
          </w:p>
          <w:p>
            <w:pPr/>
            <w:hyperlink r:id="rId9" w:history="1">
              <w:r>
                <w:rPr>
                  <w:color w:val="#410a8c"/>
                  <w:u w:val="single"/>
                </w:rPr>
                <w:t xml:space="preserve">Najoua Tahri</w:t>
              </w:r>
            </w:hyperlink>
          </w:p>
          <w:p>
            <w:pPr/>
            <w:r>
              <w:rPr>
                <w:i w:val="1"/>
                <w:iCs w:val="1"/>
              </w:rPr>
              <w:t xml:space="preserve">20ᵉ Congrès de l’AGRH</w:t>
            </w:r>
            <w:r>
              <w:rPr/>
              <w:t xml:space="preserve">, AGRH, Sep 2009, Toulouse, France</w:t>
            </w:r>
          </w:p>
          <w:p>
            <w:pPr/>
            <w:r>
              <w:rPr/>
              <w:t xml:space="preserve">Communication dans un congrès</w:t>
            </w:r>
          </w:p>
          <w:p>
            <w:pPr/>
            <w:hyperlink r:id="rId37" w:history="1">
              <w:r>
                <w:rPr>
                  <w:color w:val="#410a8c"/>
                  <w:u w:val="single"/>
                </w:rPr>
                <w:t xml:space="preserve">hal-04896225v1</w:t>
              </w:r>
            </w:hyperlink>
          </w:p>
        </w:tc>
      </w:tr>
      <w:tr>
        <w:trPr/>
        <w:tc>
          <w:tcPr>
            <w:noWrap/>
          </w:tcPr>
          <w:p>
            <w:pPr>
              <w:spacing w:after="200"/>
            </w:pPr>
            <w:hyperlink r:id="rId38" w:history="1">
              <w:r>
                <w:rPr>
                  <w:color w:val="1e198e"/>
                  <w:b w:val="1"/>
                  <w:bCs w:val="1"/>
                  <w:u w:val="single"/>
                </w:rPr>
                <w:t xml:space="preserve">L’impact de la responsabilité sociale de l’entreprise perçue sur les comportements des employés au travail</w:t>
              </w:r>
            </w:hyperlink>
          </w:p>
          <w:p>
            <w:pPr/>
            <w:hyperlink r:id="rId9" w:history="1">
              <w:r>
                <w:rPr>
                  <w:color w:val="#410a8c"/>
                  <w:u w:val="single"/>
                </w:rPr>
                <w:t xml:space="preserve">Najoua Tahri</w:t>
              </w:r>
            </w:hyperlink>
          </w:p>
          <w:p>
            <w:pPr/>
            <w:r>
              <w:rPr>
                <w:i w:val="1"/>
                <w:iCs w:val="1"/>
              </w:rPr>
              <w:t xml:space="preserve">RSE et Marchés, 20-21 novembre 2008, Toulouse.</w:t>
            </w:r>
            <w:r>
              <w:rPr/>
              <w:t xml:space="preserve">, Nov 2008, Toulouse, France</w:t>
            </w:r>
          </w:p>
          <w:p>
            <w:pPr/>
            <w:r>
              <w:rPr/>
              <w:t xml:space="preserve">Communication dans un congrès</w:t>
            </w:r>
          </w:p>
          <w:p>
            <w:pPr/>
            <w:hyperlink r:id="rId38" w:history="1">
              <w:r>
                <w:rPr>
                  <w:color w:val="#410a8c"/>
                  <w:u w:val="single"/>
                </w:rPr>
                <w:t xml:space="preserve">hal-04963936v1</w:t>
              </w:r>
            </w:hyperlink>
          </w:p>
        </w:tc>
      </w:tr>
      <w:tr>
        <w:trPr/>
        <w:tc>
          <w:tcPr>
            <w:noWrap/>
          </w:tcPr>
          <w:p>
            <w:pPr>
              <w:spacing w:after="200"/>
            </w:pPr>
            <w:hyperlink r:id="rId39" w:history="1">
              <w:r>
                <w:rPr>
                  <w:color w:val="1e198e"/>
                  <w:b w:val="1"/>
                  <w:bCs w:val="1"/>
                  <w:u w:val="single"/>
                </w:rPr>
                <w:t xml:space="preserve">La responsabilité sociale de l’entreprise et le syndicalisme en France : Rôle de la perception de la justice organisationnelle dans le positionnement des syndicats.</w:t>
              </w:r>
            </w:hyperlink>
          </w:p>
          <w:p>
            <w:pPr/>
            <w:hyperlink r:id="rId9" w:history="1">
              <w:r>
                <w:rPr>
                  <w:color w:val="#410a8c"/>
                  <w:u w:val="single"/>
                </w:rPr>
                <w:t xml:space="preserve">Najoua Tahri</w:t>
              </w:r>
            </w:hyperlink>
          </w:p>
          <w:p>
            <w:pPr/>
            <w:r>
              <w:rPr>
                <w:i w:val="1"/>
                <w:iCs w:val="1"/>
              </w:rPr>
              <w:t xml:space="preserve">. Colloque International sur la Responsabilité Sociale et le Développement Durable.</w:t>
            </w:r>
            <w:r>
              <w:rPr/>
              <w:t xml:space="preserve">, Apr 2007, Agadir, Martinique</w:t>
            </w:r>
          </w:p>
          <w:p>
            <w:pPr/>
            <w:r>
              <w:rPr/>
              <w:t xml:space="preserve">Communication dans un congrès</w:t>
            </w:r>
          </w:p>
          <w:p>
            <w:pPr/>
            <w:hyperlink r:id="rId39" w:history="1">
              <w:r>
                <w:rPr>
                  <w:color w:val="#410a8c"/>
                  <w:u w:val="single"/>
                </w:rPr>
                <w:t xml:space="preserve">hal-04896228v1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To What Extent are Business Schools in France Prepared towards Sustainable Development Transition?</w:t>
              </w:r>
            </w:hyperlink>
          </w:p>
          <w:p>
            <w:pPr/>
            <w:hyperlink r:id="rId41" w:history="1">
              <w:r>
                <w:rPr>
                  <w:color w:val="#410a8c"/>
                  <w:u w:val="single"/>
                </w:rPr>
                <w:t xml:space="preserve">Batoul Elmawala</w:t>
              </w:r>
            </w:hyperlink>
            <w:r>
              <w:rPr/>
              <w:t xml:space="preserve">,</w:t>
            </w:r>
            <w:hyperlink r:id="rId9" w:history="1">
              <w:r>
                <w:rPr>
                  <w:color w:val="#410a8c"/>
                  <w:u w:val="single"/>
                </w:rPr>
                <w:t xml:space="preserve">Najoua Tahri</w:t>
              </w:r>
            </w:hyperlink>
          </w:p>
          <w:p>
            <w:pPr/>
            <w:r>
              <w:rPr/>
              <w:t xml:space="preserve">2024</w:t>
            </w:r>
          </w:p>
          <w:p>
            <w:pPr/>
            <w:r>
              <w:rPr/>
              <w:t xml:space="preserve">Article de blog scientifique</w:t>
            </w:r>
          </w:p>
          <w:p>
            <w:pPr/>
            <w:hyperlink r:id="rId40" w:history="1">
              <w:r>
                <w:rPr>
                  <w:color w:val="#410a8c"/>
                  <w:u w:val="single"/>
                </w:rPr>
                <w:t xml:space="preserve">hal-04896245v1</w:t>
              </w:r>
            </w:hyperlink>
          </w:p>
        </w:tc>
      </w:tr>
      <w:tr>
        <w:trPr/>
        <w:tc>
          <w:tcPr>
            <w:noWrap/>
          </w:tcPr>
          <w:p>
            <w:pPr>
              <w:spacing w:after="200"/>
            </w:pPr>
            <w:hyperlink r:id="rId42" w:history="1">
              <w:r>
                <w:rPr>
                  <w:color w:val="1e198e"/>
                  <w:b w:val="1"/>
                  <w:bCs w:val="1"/>
                  <w:u w:val="single"/>
                </w:rPr>
                <w:t xml:space="preserve">Les seniors aussi se préoccupent de la planète</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r>
              <w:rPr/>
              <w:t xml:space="preserve">,</w:t>
            </w:r>
            <w:hyperlink r:id="rId27" w:history="1">
              <w:r>
                <w:rPr>
                  <w:color w:val="#410a8c"/>
                  <w:u w:val="single"/>
                </w:rPr>
                <w:t xml:space="preserve">Ziad Malas</w:t>
              </w:r>
            </w:hyperlink>
          </w:p>
          <w:p>
            <w:pPr/>
            <w:r>
              <w:rPr/>
              <w:t xml:space="preserve">2022</w:t>
            </w:r>
          </w:p>
          <w:p>
            <w:pPr/>
            <w:r>
              <w:rPr/>
              <w:t xml:space="preserve">Article de blog scientifique</w:t>
            </w:r>
          </w:p>
          <w:p>
            <w:pPr/>
            <w:hyperlink r:id="rId42" w:history="1">
              <w:r>
                <w:rPr>
                  <w:color w:val="#410a8c"/>
                  <w:u w:val="single"/>
                </w:rPr>
                <w:t xml:space="preserve">hal-04835061v1</w:t>
              </w:r>
            </w:hyperlink>
          </w:p>
        </w:tc>
      </w:tr>
      <w:tr>
        <w:trPr/>
        <w:tc>
          <w:tcPr>
            <w:noWrap/>
          </w:tcPr>
          <w:p>
            <w:pPr>
              <w:spacing w:after="200"/>
            </w:pPr>
            <w:hyperlink r:id="rId43" w:history="1">
              <w:r>
                <w:rPr>
                  <w:color w:val="1e198e"/>
                  <w:b w:val="1"/>
                  <w:bCs w:val="1"/>
                  <w:u w:val="single"/>
                </w:rPr>
                <w:t xml:space="preserve">Responsable ? Vous avez dit responsable ?</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t xml:space="preserve">2020</w:t>
            </w:r>
          </w:p>
          <w:p>
            <w:pPr/>
            <w:r>
              <w:rPr/>
              <w:t xml:space="preserve">Article de blog scientifique</w:t>
            </w:r>
          </w:p>
          <w:p>
            <w:pPr/>
            <w:hyperlink r:id="rId43" w:history="1">
              <w:r>
                <w:rPr>
                  <w:color w:val="#410a8c"/>
                  <w:u w:val="single"/>
                </w:rPr>
                <w:t xml:space="preserve">hal-04896247v1</w:t>
              </w:r>
            </w:hyperlink>
          </w:p>
        </w:tc>
      </w:tr>
      <w:tr>
        <w:trPr/>
        <w:tc>
          <w:tcPr>
            <w:noWrap/>
          </w:tcPr>
          <w:p>
            <w:pPr>
              <w:spacing w:after="200"/>
            </w:pPr>
            <w:hyperlink r:id="rId44" w:history="1">
              <w:r>
                <w:rPr>
                  <w:color w:val="1e198e"/>
                  <w:b w:val="1"/>
                  <w:bCs w:val="1"/>
                  <w:u w:val="single"/>
                </w:rPr>
                <w:t xml:space="preserve">Un décalage entre discours et pratique peut porter atteinte à la confiance.</w:t>
              </w:r>
            </w:hyperlink>
          </w:p>
          <w:p>
            <w:pPr/>
            <w:hyperlink r:id="rId9" w:history="1">
              <w:r>
                <w:rPr>
                  <w:color w:val="#410a8c"/>
                  <w:u w:val="single"/>
                </w:rPr>
                <w:t xml:space="preserve">Najoua Tahri</w:t>
              </w:r>
            </w:hyperlink>
          </w:p>
          <w:p>
            <w:pPr/>
            <w:r>
              <w:rPr/>
              <w:t xml:space="preserve">2018</w:t>
            </w:r>
          </w:p>
          <w:p>
            <w:pPr/>
            <w:r>
              <w:rPr/>
              <w:t xml:space="preserve">Article de blog scientifique</w:t>
            </w:r>
          </w:p>
          <w:p>
            <w:pPr/>
            <w:hyperlink r:id="rId44" w:history="1">
              <w:r>
                <w:rPr>
                  <w:color w:val="#410a8c"/>
                  <w:u w:val="single"/>
                </w:rPr>
                <w:t xml:space="preserve">hal-04896248v1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RSE aux Émirats Arabes Unis.</w:t>
              </w:r>
            </w:hyperlink>
          </w:p>
          <w:p>
            <w:pPr/>
            <w:hyperlink r:id="rId46" w:history="1">
              <w:r>
                <w:rPr>
                  <w:color w:val="#410a8c"/>
                  <w:u w:val="single"/>
                </w:rPr>
                <w:t xml:space="preserve">Sofia Belghiti-Mahut</w:t>
              </w:r>
            </w:hyperlink>
            <w:r>
              <w:rPr/>
              <w:t xml:space="preserve">,</w:t>
            </w:r>
            <w:hyperlink r:id="rId9" w:history="1">
              <w:r>
                <w:rPr>
                  <w:color w:val="#410a8c"/>
                  <w:u w:val="single"/>
                </w:rPr>
                <w:t xml:space="preserve">Najoua Tahri</w:t>
              </w:r>
            </w:hyperlink>
            <w:r>
              <w:rPr/>
              <w:t xml:space="preserve">,</w:t>
            </w:r>
            <w:hyperlink r:id="rId47" w:history="1">
              <w:r>
                <w:rPr>
                  <w:color w:val="#410a8c"/>
                  <w:u w:val="single"/>
                </w:rPr>
                <w:t xml:space="preserve">Bushra Jaleel</w:t>
              </w:r>
            </w:hyperlink>
          </w:p>
          <w:p>
            <w:pPr/>
            <w:r>
              <w:rPr>
                <w:i w:val="1"/>
                <w:iCs w:val="1"/>
              </w:rPr>
              <w:t xml:space="preserve">Responsabilité Sociale des Entreprises, Développement Durable et Théorie des Parties Prenantes : Une Perspective Internationale</w:t>
            </w:r>
            <w:r>
              <w:rPr/>
              <w:t xml:space="preserve">, </w:t>
            </w:r>
            <w:hyperlink r:id="rId48" w:history="1">
              <w:r>
                <w:rPr>
                  <w:color w:val="#410a8c"/>
                  <w:u w:val="single"/>
                </w:rPr>
                <w:t xml:space="preserve">MA Éditions-ESKA</w:t>
              </w:r>
            </w:hyperlink>
            <w:r>
              <w:rPr/>
              <w:t xml:space="preserve">, pp.507-519, 2024, 9782822411103</w:t>
            </w:r>
          </w:p>
          <w:p>
            <w:pPr/>
            <w:r>
              <w:rPr/>
              <w:t xml:space="preserve">Chapitre d'ouvrage</w:t>
            </w:r>
          </w:p>
          <w:p>
            <w:pPr/>
            <w:hyperlink r:id="rId45" w:history="1">
              <w:r>
                <w:rPr>
                  <w:color w:val="#410a8c"/>
                  <w:u w:val="single"/>
                </w:rPr>
                <w:t xml:space="preserve">hal-04895801v1</w:t>
              </w:r>
            </w:hyperlink>
          </w:p>
        </w:tc>
      </w:tr>
      <w:tr>
        <w:trPr/>
        <w:tc>
          <w:tcPr>
            <w:noWrap/>
          </w:tcPr>
          <w:p>
            <w:pPr>
              <w:spacing w:after="200"/>
            </w:pPr>
            <w:hyperlink r:id="rId49" w:history="1">
              <w:r>
                <w:rPr>
                  <w:color w:val="1e198e"/>
                  <w:b w:val="1"/>
                  <w:bCs w:val="1"/>
                  <w:u w:val="single"/>
                </w:rPr>
                <w:t xml:space="preserve">Behind the multiplication of concepts related to Sustainability, changes in societal priorities</w:t>
              </w:r>
            </w:hyperlink>
          </w:p>
          <w:p>
            <w:pPr/>
            <w:hyperlink r:id="rId27" w:history="1">
              <w:r>
                <w:rPr>
                  <w:color w:val="#410a8c"/>
                  <w:u w:val="single"/>
                </w:rPr>
                <w:t xml:space="preserve">Ziad Malas</w:t>
              </w:r>
            </w:hyperlink>
            <w:r>
              <w:rPr/>
              <w:t xml:space="preserve">,</w:t>
            </w:r>
            <w:hyperlink r:id="rId9" w:history="1">
              <w:r>
                <w:rPr>
                  <w:color w:val="#410a8c"/>
                  <w:u w:val="single"/>
                </w:rPr>
                <w:t xml:space="preserve">Najoua Tahri</w:t>
              </w:r>
            </w:hyperlink>
            <w:r>
              <w:rPr/>
              <w:t xml:space="preserve">,</w:t>
            </w:r>
            <w:hyperlink r:id="rId50" w:history="1">
              <w:r>
                <w:rPr>
                  <w:color w:val="#410a8c"/>
                  <w:u w:val="single"/>
                </w:rPr>
                <w:t xml:space="preserve">Christophe Fournier</w:t>
              </w:r>
            </w:hyperlink>
          </w:p>
          <w:p>
            <w:pPr/>
            <w:r>
              <w:rPr/>
              <w:t xml:space="preserve">Françoise Chevalier; Michel Kalika. </w:t>
            </w:r>
            <w:r>
              <w:rPr>
                <w:i w:val="1"/>
                <w:iCs w:val="1"/>
              </w:rPr>
              <w:t xml:space="preserve">Research in Sustainability</w:t>
            </w:r>
            <w:r>
              <w:rPr/>
              <w:t xml:space="preserve">, </w:t>
            </w:r>
            <w:hyperlink r:id="rId51" w:history="1">
              <w:r>
                <w:rPr>
                  <w:color w:val="#410a8c"/>
                  <w:u w:val="single"/>
                </w:rPr>
                <w:t xml:space="preserve">éditions EMS</w:t>
              </w:r>
            </w:hyperlink>
            <w:r>
              <w:rPr/>
              <w:t xml:space="preserve">, pp.51-66, 2023, DBA Fundamentals, 978-2-37687-887-2</w:t>
            </w:r>
          </w:p>
          <w:p>
            <w:pPr/>
            <w:r>
              <w:rPr/>
              <w:t xml:space="preserve">Chapitre d'ouvrage</w:t>
            </w:r>
          </w:p>
          <w:p>
            <w:pPr/>
            <w:hyperlink r:id="rId49" w:history="1">
              <w:r>
                <w:rPr>
                  <w:color w:val="#410a8c"/>
                  <w:u w:val="single"/>
                </w:rPr>
                <w:t xml:space="preserve">hal-04715609v1</w:t>
              </w:r>
            </w:hyperlink>
          </w:p>
        </w:tc>
      </w:tr>
      <w:tr>
        <w:trPr/>
        <w:tc>
          <w:tcPr>
            <w:noWrap/>
          </w:tcPr>
          <w:p>
            <w:pPr>
              <w:spacing w:after="200"/>
            </w:pPr>
            <w:hyperlink r:id="rId52" w:history="1">
              <w:r>
                <w:rPr>
                  <w:color w:val="1e198e"/>
                  <w:b w:val="1"/>
                  <w:bCs w:val="1"/>
                  <w:u w:val="single"/>
                </w:rPr>
                <w:t xml:space="preserve">La prise en compte des droits humains et droits fondamentaux du travail dans les DPEF : Une exigence nouvelle en voie de normalisation</w:t>
              </w:r>
            </w:hyperlink>
          </w:p>
          <w:p>
            <w:pPr/>
            <w:hyperlink r:id="rId9" w:history="1">
              <w:r>
                <w:rPr>
                  <w:color w:val="#410a8c"/>
                  <w:u w:val="single"/>
                </w:rPr>
                <w:t xml:space="preserve">Najoua Tahri</w:t>
              </w:r>
            </w:hyperlink>
            <w:r>
              <w:rPr/>
              <w:t xml:space="preserve">,</w:t>
            </w:r>
            <w:hyperlink r:id="rId53" w:history="1">
              <w:r>
                <w:rPr>
                  <w:color w:val="#410a8c"/>
                  <w:u w:val="single"/>
                </w:rPr>
                <w:t xml:space="preserve">Anne Loubès</w:t>
              </w:r>
            </w:hyperlink>
          </w:p>
          <w:p>
            <w:pPr/>
            <w:r>
              <w:rPr>
                <w:i w:val="1"/>
                <w:iCs w:val="1"/>
              </w:rPr>
              <w:t xml:space="preserve">Questions de Société : Sens au Travail : Enjeux de Gestion et Débats de Société</w:t>
            </w:r>
            <w:r>
              <w:rPr/>
              <w:t xml:space="preserve">, </w:t>
            </w:r>
            <w:hyperlink r:id="rId54" w:history="1">
              <w:r>
                <w:rPr>
                  <w:color w:val="#410a8c"/>
                  <w:u w:val="single"/>
                </w:rPr>
                <w:t xml:space="preserve">Editions Management et Société</w:t>
              </w:r>
            </w:hyperlink>
            <w:r>
              <w:rPr/>
              <w:t xml:space="preserve">, pp.306-328, 2022, Économie et société, 978-2-37687-449-2</w:t>
            </w:r>
          </w:p>
          <w:p>
            <w:pPr/>
            <w:r>
              <w:rPr/>
              <w:t xml:space="preserve">Chapitre d'ouvrage</w:t>
            </w:r>
          </w:p>
          <w:p>
            <w:pPr/>
            <w:hyperlink r:id="rId52" w:history="1">
              <w:r>
                <w:rPr>
                  <w:color w:val="#410a8c"/>
                  <w:u w:val="single"/>
                </w:rPr>
                <w:t xml:space="preserve">hal-04895797v1</w:t>
              </w:r>
            </w:hyperlink>
          </w:p>
        </w:tc>
      </w:tr>
      <w:tr>
        <w:trPr/>
        <w:tc>
          <w:tcPr>
            <w:noWrap/>
          </w:tcPr>
          <w:p>
            <w:pPr>
              <w:spacing w:after="200"/>
            </w:pPr>
            <w:hyperlink r:id="rId55" w:history="1">
              <w:r>
                <w:rPr>
                  <w:color w:val="1e198e"/>
                  <w:b w:val="1"/>
                  <w:bCs w:val="1"/>
                  <w:u w:val="single"/>
                </w:rPr>
                <w:t xml:space="preserve">(Ir)-Responsabilité des entreprises et des chercheurs.</w:t>
              </w:r>
            </w:hyperlink>
          </w:p>
          <w:p>
            <w:pPr/>
            <w:hyperlink r:id="rId56" w:history="1">
              <w:r>
                <w:rPr>
                  <w:color w:val="#410a8c"/>
                  <w:u w:val="single"/>
                </w:rPr>
                <w:t xml:space="preserve">Michele Duport</w:t>
              </w:r>
            </w:hyperlink>
            <w:r>
              <w:rPr/>
              <w:t xml:space="preserve">,</w:t>
            </w:r>
            <w:hyperlink r:id="rId9" w:history="1">
              <w:r>
                <w:rPr>
                  <w:color w:val="#410a8c"/>
                  <w:u w:val="single"/>
                </w:rPr>
                <w:t xml:space="preserve">Najoua Tahri</w:t>
              </w:r>
            </w:hyperlink>
          </w:p>
          <w:p>
            <w:pPr/>
            <w:r>
              <w:rPr>
                <w:i w:val="1"/>
                <w:iCs w:val="1"/>
              </w:rPr>
              <w:t xml:space="preserve">Une Vision des Ressources Humaines sans Frontières</w:t>
            </w:r>
            <w:r>
              <w:rPr/>
              <w:t xml:space="preserve">, Editions Management et Société, pp.139-148, 2018, Économie et société, 978-2-37687-181-1</w:t>
            </w:r>
          </w:p>
          <w:p>
            <w:pPr/>
            <w:r>
              <w:rPr/>
              <w:t xml:space="preserve">Chapitre d'ouvrage</w:t>
            </w:r>
          </w:p>
          <w:p>
            <w:pPr/>
            <w:hyperlink r:id="rId55" w:history="1">
              <w:r>
                <w:rPr>
                  <w:color w:val="#410a8c"/>
                  <w:u w:val="single"/>
                </w:rPr>
                <w:t xml:space="preserve">hal-04895798v1</w:t>
              </w:r>
            </w:hyperlink>
          </w:p>
        </w:tc>
      </w:tr>
      <w:tr>
        <w:trPr/>
        <w:tc>
          <w:tcPr>
            <w:noWrap/>
          </w:tcPr>
          <w:p>
            <w:pPr>
              <w:spacing w:after="200"/>
            </w:pPr>
            <w:hyperlink r:id="rId57" w:history="1">
              <w:r>
                <w:rPr>
                  <w:color w:val="1e198e"/>
                  <w:b w:val="1"/>
                  <w:bCs w:val="1"/>
                  <w:u w:val="single"/>
                </w:rPr>
                <w:t xml:space="preserve">La prise en compte de critères ESG dans la décision d’investissement : Une comparaison entre la Tunisie et le Maroc.</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r>
              <w:rPr/>
              <w:t xml:space="preserve">,</w:t>
            </w:r>
            <w:hyperlink r:id="rId58" w:history="1">
              <w:r>
                <w:rPr>
                  <w:color w:val="#410a8c"/>
                  <w:u w:val="single"/>
                </w:rPr>
                <w:t xml:space="preserve">Souhir Khemir</w:t>
              </w:r>
            </w:hyperlink>
          </w:p>
          <w:p>
            <w:pPr/>
            <w:r>
              <w:rPr>
                <w:i w:val="1"/>
                <w:iCs w:val="1"/>
              </w:rPr>
              <w:t xml:space="preserve">Un Regard Croisé d’Experts et Chercheurs sur la RSE : D’un Contexte Global au Contexte de Pays Émergents (B. M’Zali, C. Hervieux &amp; M. M’Hamdi, Dir.), Les Éditions JFD, Montréal, Canada.</w:t>
            </w:r>
            <w:r>
              <w:rPr/>
              <w:t xml:space="preserve">, 2017</w:t>
            </w:r>
          </w:p>
          <w:p>
            <w:pPr/>
            <w:r>
              <w:rPr/>
              <w:t xml:space="preserve">Chapitre d'ouvrage</w:t>
            </w:r>
          </w:p>
          <w:p>
            <w:pPr/>
            <w:hyperlink r:id="rId57" w:history="1">
              <w:r>
                <w:rPr>
                  <w:color w:val="#410a8c"/>
                  <w:u w:val="single"/>
                </w:rPr>
                <w:t xml:space="preserve">hal-04962282v1</w:t>
              </w:r>
            </w:hyperlink>
          </w:p>
        </w:tc>
      </w:tr>
      <w:tr>
        <w:trPr/>
        <w:tc>
          <w:tcPr>
            <w:noWrap/>
          </w:tcPr>
          <w:p>
            <w:pPr>
              <w:spacing w:after="200"/>
            </w:pPr>
            <w:hyperlink r:id="rId59" w:history="1">
              <w:r>
                <w:rPr>
                  <w:color w:val="1e198e"/>
                  <w:b w:val="1"/>
                  <w:bCs w:val="1"/>
                  <w:u w:val="single"/>
                </w:rPr>
                <w:t xml:space="preserve">Où en est-on dans la prise en compte de critères ESG ? Comparaison entre le Maroc et la Tunisie</w:t>
              </w:r>
            </w:hyperlink>
          </w:p>
          <w:p>
            <w:pPr/>
            <w:hyperlink r:id="rId10" w:history="1">
              <w:r>
                <w:rPr>
                  <w:color w:val="#410a8c"/>
                  <w:u w:val="single"/>
                </w:rPr>
                <w:t xml:space="preserve">Jacques Igalens</w:t>
              </w:r>
            </w:hyperlink>
            <w:r>
              <w:rPr/>
              <w:t xml:space="preserve">,</w:t>
            </w:r>
            <w:hyperlink r:id="rId9" w:history="1">
              <w:r>
                <w:rPr>
                  <w:color w:val="#410a8c"/>
                  <w:u w:val="single"/>
                </w:rPr>
                <w:t xml:space="preserve">Najoua Tahri</w:t>
              </w:r>
            </w:hyperlink>
            <w:r>
              <w:rPr/>
              <w:t xml:space="preserve">,</w:t>
            </w:r>
            <w:hyperlink r:id="rId58" w:history="1">
              <w:r>
                <w:rPr>
                  <w:color w:val="#410a8c"/>
                  <w:u w:val="single"/>
                </w:rPr>
                <w:t xml:space="preserve">Souhir Khemir</w:t>
              </w:r>
            </w:hyperlink>
            <w:r>
              <w:rPr/>
              <w:t xml:space="preserve">,</w:t>
            </w:r>
            <w:hyperlink r:id="rId60" w:history="1">
              <w:r>
                <w:rPr>
                  <w:color w:val="#410a8c"/>
                  <w:u w:val="single"/>
                </w:rPr>
                <w:t xml:space="preserve">Bouchra B. M'Zali</w:t>
              </w:r>
            </w:hyperlink>
            <w:r>
              <w:rPr/>
              <w:t xml:space="preserve">,</w:t>
            </w:r>
            <w:hyperlink r:id="rId61" w:history="1">
              <w:r>
                <w:rPr>
                  <w:color w:val="#410a8c"/>
                  <w:u w:val="single"/>
                </w:rPr>
                <w:t xml:space="preserve">Chantal Hervieux</w:t>
              </w:r>
            </w:hyperlink>
            <w:r>
              <w:rPr/>
              <w:t xml:space="preserve">et al.</w:t>
            </w:r>
          </w:p>
          <w:p>
            <w:pPr/>
            <w:r>
              <w:rPr>
                <w:i w:val="1"/>
                <w:iCs w:val="1"/>
              </w:rPr>
              <w:t xml:space="preserve">Un regard croisé d'experts et chercheurs sur la RSE</w:t>
            </w:r>
            <w:r>
              <w:rPr/>
              <w:t xml:space="preserve">, JFD Éditions, 2017, 9782924651315</w:t>
            </w:r>
          </w:p>
          <w:p>
            <w:pPr/>
            <w:r>
              <w:rPr/>
              <w:t xml:space="preserve">Chapitre d'ouvrage</w:t>
            </w:r>
          </w:p>
          <w:p>
            <w:pPr/>
            <w:hyperlink r:id="rId59" w:history="1">
              <w:r>
                <w:rPr>
                  <w:color w:val="#410a8c"/>
                  <w:u w:val="single"/>
                </w:rPr>
                <w:t xml:space="preserve">hal-03435144v1</w:t>
              </w:r>
            </w:hyperlink>
          </w:p>
        </w:tc>
      </w:tr>
      <w:tr>
        <w:trPr/>
        <w:tc>
          <w:tcPr>
            <w:noWrap/>
          </w:tcPr>
          <w:p>
            <w:pPr>
              <w:spacing w:after="200"/>
            </w:pPr>
            <w:hyperlink r:id="rId62" w:history="1">
              <w:r>
                <w:rPr>
                  <w:color w:val="1e198e"/>
                  <w:b w:val="1"/>
                  <w:bCs w:val="1"/>
                  <w:u w:val="single"/>
                </w:rPr>
                <w:t xml:space="preserve">Gestion des ressources humaines et ISO 26000 : De nouveaux défis en perspective.</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La GRH en Devenir</w:t>
            </w:r>
            <w:r>
              <w:rPr/>
              <w:t xml:space="preserve">, </w:t>
            </w:r>
            <w:hyperlink r:id="rId63" w:history="1">
              <w:r>
                <w:rPr>
                  <w:color w:val="#410a8c"/>
                  <w:u w:val="single"/>
                </w:rPr>
                <w:t xml:space="preserve">L'Harmattan</w:t>
              </w:r>
            </w:hyperlink>
            <w:r>
              <w:rPr/>
              <w:t xml:space="preserve">, pp.11-21, 2011, Entreprises et Management, 978-2-296-54801-5</w:t>
            </w:r>
          </w:p>
          <w:p>
            <w:pPr/>
            <w:r>
              <w:rPr/>
              <w:t xml:space="preserve">Chapitre d'ouvrage</w:t>
            </w:r>
          </w:p>
          <w:p>
            <w:pPr/>
            <w:hyperlink r:id="rId62" w:history="1">
              <w:r>
                <w:rPr>
                  <w:color w:val="#410a8c"/>
                  <w:u w:val="single"/>
                </w:rPr>
                <w:t xml:space="preserve">hal-04895806v1</w:t>
              </w:r>
            </w:hyperlink>
          </w:p>
        </w:tc>
      </w:tr>
      <w:tr>
        <w:trPr/>
        <w:tc>
          <w:tcPr>
            <w:noWrap/>
          </w:tcPr>
          <w:p>
            <w:pPr>
              <w:spacing w:after="200"/>
            </w:pPr>
            <w:hyperlink r:id="rId64" w:history="1">
              <w:r>
                <w:rPr>
                  <w:color w:val="1e198e"/>
                  <w:b w:val="1"/>
                  <w:bCs w:val="1"/>
                  <w:u w:val="single"/>
                </w:rPr>
                <w:t xml:space="preserve">Les effets psychosociologiques des pratiques socialement responsables sur les comportements des salariés au travail : Étude exploratoire.</w:t>
              </w:r>
            </w:hyperlink>
          </w:p>
          <w:p>
            <w:pPr/>
            <w:hyperlink r:id="rId9" w:history="1">
              <w:r>
                <w:rPr>
                  <w:color w:val="#410a8c"/>
                  <w:u w:val="single"/>
                </w:rPr>
                <w:t xml:space="preserve">Najoua Tahri</w:t>
              </w:r>
            </w:hyperlink>
          </w:p>
          <w:p>
            <w:pPr/>
            <w:r>
              <w:rPr>
                <w:i w:val="1"/>
                <w:iCs w:val="1"/>
              </w:rPr>
              <w:t xml:space="preserve">La RSE est-elle Psychosocialement Responsable ? (J. Brabet &amp; J.-C. Dupuis, Dir.), Éditions ESKA.</w:t>
            </w:r>
            <w:r>
              <w:rPr/>
              <w:t xml:space="preserve">, 2010, 9782747216852</w:t>
            </w:r>
          </w:p>
          <w:p>
            <w:pPr/>
            <w:r>
              <w:rPr/>
              <w:t xml:space="preserve">Chapitre d'ouvrage</w:t>
            </w:r>
          </w:p>
          <w:p>
            <w:pPr/>
            <w:hyperlink r:id="rId64" w:history="1">
              <w:r>
                <w:rPr>
                  <w:color w:val="#410a8c"/>
                  <w:u w:val="single"/>
                </w:rPr>
                <w:t xml:space="preserve">hal-04963973v1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Responsabilité Sociale de l’Entreprise et Comportements Citoyens : application au cas de la Mutuelle.</w:t>
              </w:r>
            </w:hyperlink>
          </w:p>
          <w:p>
            <w:pPr/>
            <w:hyperlink r:id="rId9" w:history="1">
              <w:r>
                <w:rPr>
                  <w:color w:val="#410a8c"/>
                  <w:u w:val="single"/>
                </w:rPr>
                <w:t xml:space="preserve">Najoua Tahri</w:t>
              </w:r>
            </w:hyperlink>
          </w:p>
          <w:p>
            <w:pPr/>
            <w:hyperlink r:id="rId66" w:history="1">
              <w:r>
                <w:rPr>
                  <w:color w:val="#410a8c"/>
                  <w:u w:val="single"/>
                </w:rPr>
                <w:t xml:space="preserve">Editions Management et Société</w:t>
              </w:r>
            </w:hyperlink>
            <w:r>
              <w:rPr/>
              <w:t xml:space="preserve">, 2014, Économie et société, 978-2-84769-574-8</w:t>
            </w:r>
          </w:p>
          <w:p>
            <w:pPr/>
            <w:r>
              <w:rPr/>
              <w:t xml:space="preserve">Ouvrages</w:t>
            </w:r>
          </w:p>
          <w:p>
            <w:pPr/>
            <w:hyperlink r:id="rId65" w:history="1">
              <w:r>
                <w:rPr>
                  <w:color w:val="#410a8c"/>
                  <w:u w:val="single"/>
                </w:rPr>
                <w:t xml:space="preserve">hal-04895793v1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ANALYSE QUANTITATIVE DES FREINS NON TECHNIQUES À L’INNOVATION : LE CAS DES ENTREPRISES AÉRONAUTIQUES ET SPATIALES DE MIDI-PYRÉNÉES</w:t>
              </w:r>
            </w:hyperlink>
          </w:p>
          <w:p>
            <w:pPr/>
            <w:hyperlink r:id="rId22" w:history="1">
              <w:r>
                <w:rPr>
                  <w:color w:val="#410a8c"/>
                  <w:u w:val="single"/>
                </w:rPr>
                <w:t xml:space="preserve">Victor dos Santos Paulino</w:t>
              </w:r>
            </w:hyperlink>
            <w:r>
              <w:rPr/>
              <w:t xml:space="preserve">,</w:t>
            </w:r>
            <w:hyperlink r:id="rId9" w:history="1">
              <w:r>
                <w:rPr>
                  <w:color w:val="#410a8c"/>
                  <w:u w:val="single"/>
                </w:rPr>
                <w:t xml:space="preserve">Najoua Tahri</w:t>
              </w:r>
            </w:hyperlink>
          </w:p>
          <w:p>
            <w:pPr/>
            <w:r>
              <w:rPr/>
              <w:t xml:space="preserve">TBS Education. 2012</w:t>
            </w:r>
          </w:p>
          <w:p>
            <w:pPr/>
            <w:r>
              <w:rPr/>
              <w:t xml:space="preserve">Rapport</w:t>
            </w:r>
          </w:p>
          <w:p>
            <w:pPr/>
            <w:hyperlink r:id="rId67" w:history="1">
              <w:r>
                <w:rPr>
                  <w:color w:val="#410a8c"/>
                  <w:u w:val="single"/>
                </w:rPr>
                <w:t xml:space="preserve">hal-04963911v1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RESPONSABILITE SOCIALE DES ENTREPRISES ET COMPORTEMENTS CITOYENS Application au cas de la Mutuelle</w:t>
              </w:r>
            </w:hyperlink>
          </w:p>
          <w:p>
            <w:pPr/>
            <w:hyperlink r:id="rId9" w:history="1">
              <w:r>
                <w:rPr>
                  <w:color w:val="#410a8c"/>
                  <w:u w:val="single"/>
                </w:rPr>
                <w:t xml:space="preserve">Najoua Tahri</w:t>
              </w:r>
            </w:hyperlink>
          </w:p>
          <w:p>
            <w:pPr/>
            <w:r>
              <w:rPr/>
              <w:t xml:space="preserve">Gestion et management. Université Toulouse 1 Capitole, 2011. Français. </w:t>
            </w:r>
            <w:hyperlink r:id="rId69" w:history="1">
              <w:r>
                <w:rPr>
                  <w:color w:val="#410a8c"/>
                  <w:u w:val="single"/>
                </w:rPr>
                <w:t xml:space="preserve">⟨NNT : ⟩</w:t>
              </w:r>
            </w:hyperlink>
          </w:p>
          <w:p>
            <w:pPr/>
            <w:r>
              <w:rPr/>
              <w:t xml:space="preserve">Thèse</w:t>
            </w:r>
          </w:p>
          <w:p>
            <w:pPr/>
            <w:hyperlink r:id="rId68" w:history="1">
              <w:r>
                <w:rPr>
                  <w:color w:val="#410a8c"/>
                  <w:u w:val="single"/>
                </w:rPr>
                <w:t xml:space="preserve">tel-04896331v1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79645v1" TargetMode="External"/><Relationship Id="rId9" Type="http://schemas.openxmlformats.org/officeDocument/2006/relationships/hyperlink" Target="https://hal.science/search/index/?q=*&amp;authFullName_s=Najoua Tahri" TargetMode="External"/><Relationship Id="rId10" Type="http://schemas.openxmlformats.org/officeDocument/2006/relationships/hyperlink" Target="https://hal.science/search/index/?q=*&amp;authFullName_s=Jacques Igalens" TargetMode="External"/><Relationship Id="rId11" Type="http://schemas.openxmlformats.org/officeDocument/2006/relationships/hyperlink" Target="https://hal.science/hal-05478085v1" TargetMode="External"/><Relationship Id="rId12" Type="http://schemas.openxmlformats.org/officeDocument/2006/relationships/hyperlink" Target="https://hal.science/search/index/?q=*&amp;authFullName_s=Laure Bertrand" TargetMode="External"/><Relationship Id="rId13" Type="http://schemas.openxmlformats.org/officeDocument/2006/relationships/hyperlink" Target="https://hal.science/hal-04638373v1" TargetMode="External"/><Relationship Id="rId14" Type="http://schemas.openxmlformats.org/officeDocument/2006/relationships/hyperlink" Target="https://dx.doi.org/10.3917/mss.034.0090" TargetMode="External"/><Relationship Id="rId15" Type="http://schemas.openxmlformats.org/officeDocument/2006/relationships/hyperlink" Target="https://shs.hal.science/halshs-01698553v1" TargetMode="External"/><Relationship Id="rId16" Type="http://schemas.openxmlformats.org/officeDocument/2006/relationships/hyperlink" Target="https://dx.doi.org/10.3917/qdm.171.0113" TargetMode="External"/><Relationship Id="rId17" Type="http://schemas.openxmlformats.org/officeDocument/2006/relationships/hyperlink" Target="https://hal.science/hal-04895772v1" TargetMode="External"/><Relationship Id="rId18" Type="http://schemas.openxmlformats.org/officeDocument/2006/relationships/hyperlink" Target="https://hal.science/hal-04895781v1" TargetMode="External"/><Relationship Id="rId19" Type="http://schemas.openxmlformats.org/officeDocument/2006/relationships/hyperlink" Target="https://hal.science/search/index/?q=*&amp;authFullName_s=Saloua Zgoulli" TargetMode="External"/><Relationship Id="rId20" Type="http://schemas.openxmlformats.org/officeDocument/2006/relationships/hyperlink" Target="https://hal.science/search/index/?q=*&amp;authFullName_s=Abdelaziz Swalhi" TargetMode="External"/><Relationship Id="rId21" Type="http://schemas.openxmlformats.org/officeDocument/2006/relationships/hyperlink" Target="https://hal.science/hal-04962812v1" TargetMode="External"/><Relationship Id="rId22" Type="http://schemas.openxmlformats.org/officeDocument/2006/relationships/hyperlink" Target="https://hal.science/search/index/?q=*&amp;authFullName_s=Victor dos Santos Paulino" TargetMode="External"/><Relationship Id="rId23" Type="http://schemas.openxmlformats.org/officeDocument/2006/relationships/hyperlink" Target="https://hal.science/hal-04895776v1" TargetMode="External"/><Relationship Id="rId24" Type="http://schemas.openxmlformats.org/officeDocument/2006/relationships/hyperlink" Target="https://hal.science/hal-04964064v1" TargetMode="External"/><Relationship Id="rId25" Type="http://schemas.openxmlformats.org/officeDocument/2006/relationships/hyperlink" Target="https://hal.science/hal-04895790v1" TargetMode="External"/><Relationship Id="rId26" Type="http://schemas.openxmlformats.org/officeDocument/2006/relationships/hyperlink" Target="https://hal.science/hal-05478144v1" TargetMode="External"/><Relationship Id="rId27" Type="http://schemas.openxmlformats.org/officeDocument/2006/relationships/hyperlink" Target="https://hal.science/search/index/?q=*&amp;authFullName_s=Ziad Malas" TargetMode="External"/><Relationship Id="rId28" Type="http://schemas.openxmlformats.org/officeDocument/2006/relationships/hyperlink" Target="https://hal.science/hal-05483087v1" TargetMode="External"/><Relationship Id="rId29" Type="http://schemas.openxmlformats.org/officeDocument/2006/relationships/hyperlink" Target="https://hal.science/hal-04896196v1" TargetMode="External"/><Relationship Id="rId30" Type="http://schemas.openxmlformats.org/officeDocument/2006/relationships/hyperlink" Target="https://hal.science/hal-04896200v1" TargetMode="External"/><Relationship Id="rId31" Type="http://schemas.openxmlformats.org/officeDocument/2006/relationships/hyperlink" Target="https://hal.science/hal-04835065v1" TargetMode="External"/><Relationship Id="rId32" Type="http://schemas.openxmlformats.org/officeDocument/2006/relationships/hyperlink" Target="https://hal.science/hal-04896205v1" TargetMode="External"/><Relationship Id="rId33" Type="http://schemas.openxmlformats.org/officeDocument/2006/relationships/hyperlink" Target="https://hal.science/hal-04896211v1" TargetMode="External"/><Relationship Id="rId34" Type="http://schemas.openxmlformats.org/officeDocument/2006/relationships/hyperlink" Target="https://hal.science/hal-04896215v1" TargetMode="External"/><Relationship Id="rId35" Type="http://schemas.openxmlformats.org/officeDocument/2006/relationships/hyperlink" Target="https://hal.science/hal-04896237v1" TargetMode="External"/><Relationship Id="rId36" Type="http://schemas.openxmlformats.org/officeDocument/2006/relationships/hyperlink" Target="https://hal.science/hal-04896220v1" TargetMode="External"/><Relationship Id="rId37" Type="http://schemas.openxmlformats.org/officeDocument/2006/relationships/hyperlink" Target="https://hal.science/hal-04896225v1" TargetMode="External"/><Relationship Id="rId38" Type="http://schemas.openxmlformats.org/officeDocument/2006/relationships/hyperlink" Target="https://hal.science/hal-04963936v1" TargetMode="External"/><Relationship Id="rId39" Type="http://schemas.openxmlformats.org/officeDocument/2006/relationships/hyperlink" Target="https://hal.science/hal-04896228v1" TargetMode="External"/><Relationship Id="rId40" Type="http://schemas.openxmlformats.org/officeDocument/2006/relationships/hyperlink" Target="https://hal.science/hal-04896245v1" TargetMode="External"/><Relationship Id="rId41" Type="http://schemas.openxmlformats.org/officeDocument/2006/relationships/hyperlink" Target="https://hal.science/search/index/?q=*&amp;authFullName_s=Batoul Elmawala" TargetMode="External"/><Relationship Id="rId42" Type="http://schemas.openxmlformats.org/officeDocument/2006/relationships/hyperlink" Target="https://hal.science/hal-04835061v1" TargetMode="External"/><Relationship Id="rId43" Type="http://schemas.openxmlformats.org/officeDocument/2006/relationships/hyperlink" Target="https://hal.science/hal-04896247v1" TargetMode="External"/><Relationship Id="rId44" Type="http://schemas.openxmlformats.org/officeDocument/2006/relationships/hyperlink" Target="https://hal.science/hal-04896248v1" TargetMode="External"/><Relationship Id="rId45" Type="http://schemas.openxmlformats.org/officeDocument/2006/relationships/hyperlink" Target="https://hal.science/hal-04895801v1" TargetMode="External"/><Relationship Id="rId46" Type="http://schemas.openxmlformats.org/officeDocument/2006/relationships/hyperlink" Target="https://hal.science/search/index/?q=*&amp;authFullName_s=Sofia Belghiti-Mahut" TargetMode="External"/><Relationship Id="rId47" Type="http://schemas.openxmlformats.org/officeDocument/2006/relationships/hyperlink" Target="https://hal.science/search/index/?q=*&amp;authFullName_s=Bushra Jaleel" TargetMode="External"/><Relationship Id="rId48" Type="http://schemas.openxmlformats.org/officeDocument/2006/relationships/hyperlink" Target="https://eska-publishing.com/fr/livres/1133537--une-breve-histoire-de-la-microbiologie.html" TargetMode="External"/><Relationship Id="rId49" Type="http://schemas.openxmlformats.org/officeDocument/2006/relationships/hyperlink" Target="https://hal.science/hal-04715609v1" TargetMode="External"/><Relationship Id="rId50" Type="http://schemas.openxmlformats.org/officeDocument/2006/relationships/hyperlink" Target="https://hal.science/search/index/?q=*&amp;authFullName_s=Christophe Fournier" TargetMode="External"/><Relationship Id="rId51" Type="http://schemas.openxmlformats.org/officeDocument/2006/relationships/hyperlink" Target="https://www.editions-ems.fr/boutique/research-in-sustainability/" TargetMode="External"/><Relationship Id="rId52" Type="http://schemas.openxmlformats.org/officeDocument/2006/relationships/hyperlink" Target="https://hal.science/hal-04895797v1" TargetMode="External"/><Relationship Id="rId53" Type="http://schemas.openxmlformats.org/officeDocument/2006/relationships/hyperlink" Target="https://hal.science/search/index/?q=*&amp;authFullName_s=Anne Loub&#232;s" TargetMode="External"/><Relationship Id="rId54" Type="http://schemas.openxmlformats.org/officeDocument/2006/relationships/hyperlink" Target="https://www.editions-ems.fr/boutique/le-sens-au-travail-enjeux-de-gestion-et-de-societe/" TargetMode="External"/><Relationship Id="rId55" Type="http://schemas.openxmlformats.org/officeDocument/2006/relationships/hyperlink" Target="https://hal.science/hal-04895798v1" TargetMode="External"/><Relationship Id="rId56" Type="http://schemas.openxmlformats.org/officeDocument/2006/relationships/hyperlink" Target="https://hal.science/search/index/?q=*&amp;authFullName_s=Michele Duport" TargetMode="External"/><Relationship Id="rId57" Type="http://schemas.openxmlformats.org/officeDocument/2006/relationships/hyperlink" Target="https://hal.science/hal-04962282v1" TargetMode="External"/><Relationship Id="rId58" Type="http://schemas.openxmlformats.org/officeDocument/2006/relationships/hyperlink" Target="https://hal.science/search/index/?q=*&amp;authFullName_s=Souhir Khemir" TargetMode="External"/><Relationship Id="rId59" Type="http://schemas.openxmlformats.org/officeDocument/2006/relationships/hyperlink" Target="https://hal.science/hal-03435144v1" TargetMode="External"/><Relationship Id="rId60" Type="http://schemas.openxmlformats.org/officeDocument/2006/relationships/hyperlink" Target="https://hal.science/search/index/?q=*&amp;authFullName_s=Bouchra B. M'Zali" TargetMode="External"/><Relationship Id="rId61" Type="http://schemas.openxmlformats.org/officeDocument/2006/relationships/hyperlink" Target="https://hal.science/search/index/?q=*&amp;authFullName_s=Chantal Hervieux" TargetMode="External"/><Relationship Id="rId62" Type="http://schemas.openxmlformats.org/officeDocument/2006/relationships/hyperlink" Target="https://hal.science/hal-04895806v1" TargetMode="External"/><Relationship Id="rId63" Type="http://schemas.openxmlformats.org/officeDocument/2006/relationships/hyperlink" Target="https://www.editions-harmattan.fr/catalogue/livre/la-gestion-des-ressources-humaines-en-devenir/40831?srsltid=AfmBOoqSNGZEPy1UVYMlTxbVR8-DNBBShJvO1vWeelZXizLJesYZsSuW" TargetMode="External"/><Relationship Id="rId64" Type="http://schemas.openxmlformats.org/officeDocument/2006/relationships/hyperlink" Target="https://hal.science/hal-04963973v1" TargetMode="External"/><Relationship Id="rId65" Type="http://schemas.openxmlformats.org/officeDocument/2006/relationships/hyperlink" Target="https://hal.science/hal-04895793v1" TargetMode="External"/><Relationship Id="rId66" Type="http://schemas.openxmlformats.org/officeDocument/2006/relationships/hyperlink" Target="https://www.editions-ems.fr/boutique/responsabilite-sociale-des-entreprises-et-comportements-citoyens/" TargetMode="External"/><Relationship Id="rId67" Type="http://schemas.openxmlformats.org/officeDocument/2006/relationships/hyperlink" Target="https://hal.science/hal-04963911v1" TargetMode="External"/><Relationship Id="rId68" Type="http://schemas.openxmlformats.org/officeDocument/2006/relationships/hyperlink" Target="https://shs.hal.science/tel-04896331v1" TargetMode="External"/><Relationship Id="rId69" Type="http://schemas.openxmlformats.org/officeDocument/2006/relationships/hyperlink" Target="https://www.theses.fr/"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NAJOUA TAHRI</dc:title>
  <dc:description>CV</dc:description>
  <dc:subject/>
  <cp:keywords/>
  <cp:category/>
  <cp:lastModifiedBy/>
  <dcterms:created xsi:type="dcterms:W3CDTF">2026-04-30T14:34:22+02:00</dcterms:created>
  <dcterms:modified xsi:type="dcterms:W3CDTF">2026-04-30T14:34:22+02:00</dcterms:modified>
</cp:coreProperties>
</file>

<file path=docProps/custom.xml><?xml version="1.0" encoding="utf-8"?>
<Properties xmlns="http://schemas.openxmlformats.org/officeDocument/2006/custom-properties" xmlns:vt="http://schemas.openxmlformats.org/officeDocument/2006/docPropsVTypes"/>
</file>