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Nani WANDA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nani-wanda</w:t>
        </w:r>
      </w:hyperlink>
    </w:p>
    <w:p>
      <w:pPr>
        <w:numPr>
          <w:ilvl w:val="0"/>
          <w:numId w:val="1"/>
        </w:numPr>
      </w:pPr>
      <w:r>
        <w:rPr/>
        <w:t xml:space="preserve"> ORCID : </w:t>
      </w:r>
      <w:hyperlink r:id="rId8" w:history="1">
        <w:r>
          <w:rPr>
            <w:color w:val="#410a8c"/>
            <w:u w:val="single"/>
          </w:rPr>
          <w:t xml:space="preserve">0009-0002-8395-934X</w:t>
        </w:r>
      </w:hyperlink>
    </w:p>
    <w:p>
      <w:pPr>
        <w:spacing w:before="600"/>
      </w:pPr>
    </w:p>
    <w:p>
      <w:pPr>
        <w:pStyle w:val="Heading2"/>
      </w:pPr>
      <w:r>
        <w:rPr>
          <w:color w:val="1e198e"/>
          <w:b w:val="1"/>
          <w:bCs w:val="1"/>
        </w:rPr>
        <w:t xml:space="preserve">Présentation</w:t>
      </w:r>
    </w:p>
    <w:p>
      <w:pPr>
        <w:spacing w:after="100"/>
      </w:pPr>
    </w:p>
    <w:p>
      <w:pPr/>
      <w:r>
        <w:rPr/>
        <w:t xml:space="preserve">Nani WANDA est un chercheur togolais, titulaire d’un Doctorat Unique en Littérature comparée et Humanités environnementales (LC-HE) de l’Université de Kara (Togo). L’objectif principal de ses recherches, qui s’appuient sur les approches théoriques et méthodologiques du comparatisme et de l’écocritique (postcoloniale et comparée), est d’utiliser les arts, principalement la littérature, comme un laboratoire transculturel et translinguistique pour non seulement diagnostiquer de façon approfondie et différenciée les maux écologiques contemporains, mais aussi forger les outils conceptuels nécessaires pour promouvoir le développement durable, l’éthique et la justice environnementales, la lutte contre le changement climatique.</w:t>
      </w:r>
    </w:p>
    <w:p>
      <w:pPr/>
      <w:r>
        <w:rPr/>
        <w:t xml:space="preserve">En rapprochant la Littérature comparée (LC) et les Humanités environnementales (HE), bien que deux domaines distincts, il explore les questions cruciales telles que la portée transnationale des enjeux environnementaux et la recherche de solutions écologiques. Ainsi, ses axes de recherche sont, entre autres :</w:t>
      </w:r>
    </w:p>
    <w:p>
      <w:pPr>
        <w:numPr>
          <w:ilvl w:val="0"/>
          <w:numId w:val="2"/>
        </w:numPr>
      </w:pPr>
      <w:r>
        <w:rPr/>
        <w:t xml:space="preserve">L'étude de la représentation des catastrophes écologiques dans les littératures contemporaines de différents pays, de différentes aires linguistiques ou culturelles ;</w:t>
      </w:r>
    </w:p>
    <w:p>
      <w:pPr>
        <w:numPr>
          <w:ilvl w:val="0"/>
          <w:numId w:val="2"/>
        </w:numPr>
      </w:pPr>
      <w:r>
        <w:rPr/>
        <w:t xml:space="preserve">L'analyse des récits autochtones sur la nature et leur dialogue avec les littératures occidentales ;</w:t>
      </w:r>
    </w:p>
    <w:p>
      <w:pPr>
        <w:numPr>
          <w:ilvl w:val="0"/>
          <w:numId w:val="2"/>
        </w:numPr>
      </w:pPr>
      <w:r>
        <w:rPr/>
        <w:t xml:space="preserve">L’étude comparative des imaginaires ruraux ou urbains et leurs implications écologiques à travers diverses œuvres littéraires mondiales ;</w:t>
      </w:r>
    </w:p>
    <w:p>
      <w:pPr>
        <w:numPr>
          <w:ilvl w:val="0"/>
          <w:numId w:val="2"/>
        </w:numPr>
      </w:pPr>
      <w:r>
        <w:rPr/>
        <w:t xml:space="preserve">L’étude du patrimoine culturel africain (savoirs autochtones) au service de l’environnement, du climat et du développement durable.</w:t>
      </w:r>
    </w:p>
    <w:p>
      <w:pPr>
        <w:numPr>
          <w:ilvl w:val="0"/>
          <w:numId w:val="2"/>
        </w:numPr>
      </w:pPr>
      <w:r>
        <w:rPr/>
        <w:t xml:space="preserve">L'exploration de la &amp;quot;voix&amp;quot; du non-humain (animaux, plantes, paysages) dans des textes de différentes traditions littéraires ;</w:t>
      </w:r>
    </w:p>
    <w:p>
      <w:pPr>
        <w:numPr>
          <w:ilvl w:val="0"/>
          <w:numId w:val="2"/>
        </w:numPr>
      </w:pPr>
      <w:r>
        <w:rPr/>
        <w:t xml:space="preserve">L'écoféminisme dans une perspective comparatiste, examinant les intersections entre genre, environnement et littérature à travers les cultures.</w:t>
      </w:r>
    </w:p>
    <w:p>
      <w:pPr/>
      <w:r>
        <w:rPr/>
        <w:t xml:space="preserve">Il est aussi titulaire de nombreux certificats de formation diversifiée auprès des Institutions internationales, telles que Institut de la Francophonie pour le Développement Durable (IFDD), United Nations Institute for Training and Research (UNITAR), Comité Permanent Inter-États de Lutte contre la Sécheresse dans le Sahel (CILSS) sur les CLOM portant sur les enjeux et les actions du développement durable, l’économie de l’environnement et gestion des ressources naturelles, le droit et la protection de l’environnement, le changement climatique.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CRISES ECOLOGIQUES ET SANITAIRES VUES PAR VERONIQUE TADJO ET FERDINAND FARARA</w:t>
              </w:r>
            </w:hyperlink>
          </w:p>
          <w:p>
            <w:pPr/>
            <w:hyperlink r:id="rId10" w:history="1">
              <w:r>
                <w:rPr>
                  <w:color w:val="#410a8c"/>
                  <w:u w:val="single"/>
                </w:rPr>
                <w:t xml:space="preserve">Nani Wanda</w:t>
              </w:r>
            </w:hyperlink>
          </w:p>
          <w:p>
            <w:pPr/>
            <w:r>
              <w:rPr>
                <w:i w:val="1"/>
                <w:iCs w:val="1"/>
              </w:rPr>
              <w:t xml:space="preserve">Particip'Action</w:t>
            </w:r>
            <w:r>
              <w:rPr/>
              <w:t xml:space="preserve">, 2024, 16 (1)</w:t>
            </w:r>
          </w:p>
          <w:p>
            <w:pPr/>
            <w:r>
              <w:rPr/>
              <w:t xml:space="preserve">Article dans une revue</w:t>
            </w:r>
            <w:r>
              <w:rPr/>
              <w:t xml:space="preserve"> (data paper)</w:t>
            </w:r>
          </w:p>
          <w:p>
            <w:pPr/>
            <w:hyperlink r:id="rId9" w:history="1">
              <w:r>
                <w:rPr>
                  <w:color w:val="#410a8c"/>
                  <w:u w:val="single"/>
                </w:rPr>
                <w:t xml:space="preserve">hal-05040930v1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2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7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ni-wanda" TargetMode="External"/><Relationship Id="rId8" Type="http://schemas.openxmlformats.org/officeDocument/2006/relationships/hyperlink" Target="https://orcid.org/0009-0002-8395-934X" TargetMode="External"/><Relationship Id="rId9" Type="http://schemas.openxmlformats.org/officeDocument/2006/relationships/hyperlink" Target="https://hal.science/hal-05040930v1" TargetMode="External"/><Relationship Id="rId10" Type="http://schemas.openxmlformats.org/officeDocument/2006/relationships/hyperlink" Target="https://hal.science/search/index/?q=*&amp;authFullName_s=Nani Wanda"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Nani WANDA</dc:title>
  <dc:description>CV</dc:description>
  <dc:subject/>
  <cp:keywords/>
  <cp:category/>
  <cp:lastModifiedBy/>
  <dcterms:created xsi:type="dcterms:W3CDTF">2026-03-03T22:34:15+01:00</dcterms:created>
  <dcterms:modified xsi:type="dcterms:W3CDTF">2026-03-03T22:34:15+01:00</dcterms:modified>
</cp:coreProperties>
</file>

<file path=docProps/custom.xml><?xml version="1.0" encoding="utf-8"?>
<Properties xmlns="http://schemas.openxmlformats.org/officeDocument/2006/custom-properties" xmlns:vt="http://schemas.openxmlformats.org/officeDocument/2006/docPropsVTypes"/>
</file>