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1523178807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Nashidil Rouiaï </w:t>
      </w:r>
      <w:r>
        <w:rPr>
          <w:color w:val="641e6e"/>
        </w:rPr>
        <w:t xml:space="preserve">Enseignante-chercheuseUniversité de BordeauxUMR 5319 Passages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nashidil-rouiai</w:t>
        </w:r>
      </w:hyperlink>
    </w:p>
    <w:p>
      <w:pPr>
        <w:numPr>
          <w:ilvl w:val="0"/>
          <w:numId w:val="1"/>
        </w:numPr>
      </w:pPr>
      <w:r>
        <w:rPr/>
        <w:t xml:space="preserve"> ORCID : </w:t>
      </w:r>
      <w:hyperlink r:id="rId9" w:history="1">
        <w:r>
          <w:rPr>
            <w:color w:val="#410a8c"/>
            <w:u w:val="single"/>
          </w:rPr>
          <w:t xml:space="preserve">0000-0002-4478-0980</w:t>
        </w:r>
      </w:hyperlink>
    </w:p>
    <w:p>
      <w:pPr>
        <w:numPr>
          <w:ilvl w:val="0"/>
          <w:numId w:val="1"/>
        </w:numPr>
      </w:pPr>
      <w:r>
        <w:rPr/>
        <w:t xml:space="preserve"> IdRef : </w:t>
      </w:r>
      <w:hyperlink r:id="rId10" w:history="1">
        <w:r>
          <w:rPr>
            <w:color w:val="#410a8c"/>
            <w:u w:val="single"/>
          </w:rPr>
          <w:t xml:space="preserve">199555478</w:t>
        </w:r>
      </w:hyperlink>
    </w:p>
    <w:p>
      <w:pPr>
        <w:spacing w:before="600"/>
      </w:pPr>
    </w:p>
    <w:p>
      <w:pPr>
        <w:pStyle w:val="Heading2"/>
      </w:pPr>
      <w:r>
        <w:rPr>
          <w:color w:val="1e198e"/>
          <w:b w:val="1"/>
          <w:bCs w:val="1"/>
        </w:rPr>
        <w:t xml:space="preserve">Présentation</w:t>
      </w:r>
    </w:p>
    <w:p>
      <w:pPr>
        <w:spacing w:after="100"/>
      </w:pPr>
    </w:p>
    <w:p>
      <w:pPr/>
      <w:r>
        <w:rPr/>
        <w:t xml:space="preserve">Enseignante-chercheuse à l’Institut des Sciences de la Vigne et du Vin (ISVV) / Université de Bordeaux et au sein de l'UMR 5319 Passages.Docteure en géographie culturelle et en géopolitique, je travaille sur la question des représentations du territoire et des paysages. Mes travaux portent d’une part sur l'impact du cinéma et des représentations cinématographiques sur l'influence politique et culturelle des nations (avec une spécialisation sur plusieurs thématiques, différents terrains et différentes échelles : Hollywood / Chine / soft power chinois / Hong Kong).Ils s’étendent d’autre part à d'autres types de représentations et d'autres terrains, notamment les paysages viticoles, les représentations touristiques, les dynamiques oenotouristiques,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Hong Kong on screen: cross-representations of films and video games</w:t>
              </w:r>
            </w:hyperlink>
          </w:p>
          <w:p>
            <w:pPr/>
            <w:hyperlink r:id="rId12" w:history="1">
              <w:r>
                <w:rPr>
                  <w:color w:val="#410a8c"/>
                  <w:u w:val="single"/>
                </w:rPr>
                <w:t xml:space="preserve">Nashidil Rouiaï</w:t>
              </w:r>
            </w:hyperlink>
          </w:p>
          <w:p>
            <w:pPr/>
            <w:r>
              <w:rPr>
                <w:i w:val="1"/>
                <w:iCs w:val="1"/>
              </w:rPr>
              <w:t xml:space="preserve">Social and Cultural Geography</w:t>
            </w:r>
            <w:r>
              <w:rPr/>
              <w:t xml:space="preserve">, 2026, pp.1-20. </w:t>
            </w:r>
            <w:hyperlink r:id="rId13" w:history="1">
              <w:r>
                <w:rPr>
                  <w:color w:val="#410a8c"/>
                  <w:u w:val="single"/>
                </w:rPr>
                <w:t xml:space="preserve">⟨10.1080/14649365.2025.2605040⟩</w:t>
              </w:r>
            </w:hyperlink>
          </w:p>
          <w:p>
            <w:pPr/>
            <w:r>
              <w:rPr/>
              <w:t xml:space="preserve">Article dans une revue</w:t>
            </w:r>
          </w:p>
          <w:p>
            <w:pPr/>
            <w:hyperlink r:id="rId11" w:history="1">
              <w:r>
                <w:rPr>
                  <w:color w:val="#410a8c"/>
                  <w:u w:val="single"/>
                </w:rPr>
                <w:t xml:space="preserve">hal-05507816v1</w:t>
              </w:r>
            </w:hyperlink>
          </w:p>
        </w:tc>
      </w:tr>
      <w:tr>
        <w:trPr/>
        <w:tc>
          <w:tcPr>
            <w:noWrap/>
          </w:tcPr>
          <w:p>
            <w:pPr>
              <w:spacing w:after="200"/>
            </w:pPr>
            <w:hyperlink r:id="rId14" w:history="1">
              <w:r>
                <w:rPr>
                  <w:color w:val="1e198e"/>
                  <w:b w:val="1"/>
                  <w:bCs w:val="1"/>
                  <w:u w:val="single"/>
                </w:rPr>
                <w:t xml:space="preserve">Construire et contester : le rôle du cinéma et du jeu vidéo dans les récits spatiaux et politiques de Hong Kong</w:t>
              </w:r>
            </w:hyperlink>
          </w:p>
          <w:p>
            <w:pPr/>
            <w:hyperlink r:id="rId12" w:history="1">
              <w:r>
                <w:rPr>
                  <w:color w:val="#410a8c"/>
                  <w:u w:val="single"/>
                </w:rPr>
                <w:t xml:space="preserve">Nashidil Rouiaï</w:t>
              </w:r>
            </w:hyperlink>
          </w:p>
          <w:p>
            <w:pPr/>
            <w:r>
              <w:rPr>
                <w:i w:val="1"/>
                <w:iCs w:val="1"/>
              </w:rPr>
              <w:t xml:space="preserve">L'Espace Politique</w:t>
            </w:r>
            <w:r>
              <w:rPr/>
              <w:t xml:space="preserve">, 2025, 55-56, </w:t>
            </w:r>
            <w:hyperlink r:id="rId15" w:history="1">
              <w:r>
                <w:rPr>
                  <w:color w:val="#410a8c"/>
                  <w:u w:val="single"/>
                </w:rPr>
                <w:t xml:space="preserve">⟨10.4000/15f9n⟩</w:t>
              </w:r>
            </w:hyperlink>
          </w:p>
          <w:p>
            <w:pPr/>
            <w:r>
              <w:rPr/>
              <w:t xml:space="preserve">Article dans une revue</w:t>
            </w:r>
          </w:p>
          <w:p>
            <w:pPr/>
            <w:hyperlink r:id="rId14" w:history="1">
              <w:r>
                <w:rPr>
                  <w:color w:val="#410a8c"/>
                  <w:u w:val="single"/>
                </w:rPr>
                <w:t xml:space="preserve">hal-05507820v1</w:t>
              </w:r>
            </w:hyperlink>
          </w:p>
        </w:tc>
      </w:tr>
      <w:tr>
        <w:trPr/>
        <w:tc>
          <w:tcPr>
            <w:noWrap/>
          </w:tcPr>
          <w:p>
            <w:pPr>
              <w:spacing w:after="200"/>
            </w:pPr>
            <w:hyperlink r:id="rId16" w:history="1">
              <w:r>
                <w:rPr>
                  <w:color w:val="1e198e"/>
                  <w:b w:val="1"/>
                  <w:bCs w:val="1"/>
                  <w:u w:val="single"/>
                </w:rPr>
                <w:t xml:space="preserve">Muscles et géopolitique. Fragilité et résilience des corps et des grandes puissances dans James Bond et Mission impossible</w:t>
              </w:r>
            </w:hyperlink>
          </w:p>
          <w:p>
            <w:pPr/>
            <w:hyperlink r:id="rId17" w:history="1">
              <w:r>
                <w:rPr>
                  <w:color w:val="#410a8c"/>
                  <w:u w:val="single"/>
                </w:rPr>
                <w:t xml:space="preserve">Manouk Borzakian</w:t>
              </w:r>
            </w:hyperlink>
            <w:r>
              <w:rPr/>
              <w:t xml:space="preserve">,</w:t>
            </w:r>
            <w:hyperlink r:id="rId12" w:history="1">
              <w:r>
                <w:rPr>
                  <w:color w:val="#410a8c"/>
                  <w:u w:val="single"/>
                </w:rPr>
                <w:t xml:space="preserve">Nashidil Rouiaï</w:t>
              </w:r>
            </w:hyperlink>
          </w:p>
          <w:p>
            <w:pPr/>
            <w:r>
              <w:rPr>
                <w:i w:val="1"/>
                <w:iCs w:val="1"/>
              </w:rPr>
              <w:t xml:space="preserve">Annales de géographie</w:t>
            </w:r>
            <w:r>
              <w:rPr/>
              <w:t xml:space="preserve">, 2023, N° 751 (3), pp.29-51. </w:t>
            </w:r>
            <w:hyperlink r:id="rId18" w:history="1">
              <w:r>
                <w:rPr>
                  <w:color w:val="#410a8c"/>
                  <w:u w:val="single"/>
                </w:rPr>
                <w:t xml:space="preserve">⟨10.3917/ag.751.0029⟩</w:t>
              </w:r>
            </w:hyperlink>
          </w:p>
          <w:p>
            <w:pPr/>
            <w:r>
              <w:rPr/>
              <w:t xml:space="preserve">Article dans une revue</w:t>
            </w:r>
          </w:p>
          <w:p>
            <w:pPr/>
            <w:hyperlink r:id="rId16" w:history="1">
              <w:r>
                <w:rPr>
                  <w:color w:val="#410a8c"/>
                  <w:u w:val="single"/>
                </w:rPr>
                <w:t xml:space="preserve">hal-04153727v1</w:t>
              </w:r>
            </w:hyperlink>
          </w:p>
        </w:tc>
      </w:tr>
      <w:tr>
        <w:trPr/>
        <w:tc>
          <w:tcPr>
            <w:noWrap/>
          </w:tcPr>
          <w:p>
            <w:pPr>
              <w:spacing w:after="200"/>
            </w:pPr>
            <w:hyperlink r:id="rId19" w:history="1">
              <w:r>
                <w:rPr>
                  <w:color w:val="1e198e"/>
                  <w:b w:val="1"/>
                  <w:bCs w:val="1"/>
                  <w:u w:val="single"/>
                </w:rPr>
                <w:t xml:space="preserve">French wine buyers’ expectations of an environmentally friendly wine</w:t>
              </w:r>
            </w:hyperlink>
          </w:p>
          <w:p>
            <w:pPr/>
            <w:hyperlink r:id="rId20" w:history="1">
              <w:r>
                <w:rPr>
                  <w:color w:val="#410a8c"/>
                  <w:u w:val="single"/>
                </w:rPr>
                <w:t xml:space="preserve">Diana Ugalde</w:t>
              </w:r>
            </w:hyperlink>
            <w:r>
              <w:rPr/>
              <w:t xml:space="preserve">,</w:t>
            </w:r>
            <w:hyperlink r:id="rId12" w:history="1">
              <w:r>
                <w:rPr>
                  <w:color w:val="#410a8c"/>
                  <w:u w:val="single"/>
                </w:rPr>
                <w:t xml:space="preserve">Nashidil Rouiaï</w:t>
              </w:r>
            </w:hyperlink>
            <w:r>
              <w:rPr/>
              <w:t xml:space="preserve">,</w:t>
            </w:r>
            <w:hyperlink r:id="rId21" w:history="1">
              <w:r>
                <w:rPr>
                  <w:color w:val="#410a8c"/>
                  <w:u w:val="single"/>
                </w:rPr>
                <w:t xml:space="preserve">Ronan Symoneaux</w:t>
              </w:r>
            </w:hyperlink>
          </w:p>
          <w:p>
            <w:pPr/>
            <w:r>
              <w:rPr>
                <w:i w:val="1"/>
                <w:iCs w:val="1"/>
              </w:rPr>
              <w:t xml:space="preserve">Journal of Wine Research</w:t>
            </w:r>
            <w:r>
              <w:rPr/>
              <w:t xml:space="preserve">, 2022, 33 (4), pp.190-213. </w:t>
            </w:r>
            <w:hyperlink r:id="rId22" w:history="1">
              <w:r>
                <w:rPr>
                  <w:color w:val="#410a8c"/>
                  <w:u w:val="single"/>
                </w:rPr>
                <w:t xml:space="preserve">⟨10.1080/09571264.2022.2143335⟩</w:t>
              </w:r>
            </w:hyperlink>
          </w:p>
          <w:p>
            <w:pPr/>
            <w:r>
              <w:rPr/>
              <w:t xml:space="preserve">Article dans une revue</w:t>
            </w:r>
          </w:p>
          <w:p>
            <w:pPr/>
            <w:hyperlink r:id="rId19" w:history="1">
              <w:r>
                <w:rPr>
                  <w:color w:val="#410a8c"/>
                  <w:u w:val="single"/>
                </w:rPr>
                <w:t xml:space="preserve">hal-04635158v1</w:t>
              </w:r>
            </w:hyperlink>
          </w:p>
        </w:tc>
      </w:tr>
      <w:tr>
        <w:trPr/>
        <w:tc>
          <w:tcPr>
            <w:noWrap/>
          </w:tcPr>
          <w:p>
            <w:pPr>
              <w:spacing w:after="200"/>
            </w:pPr>
            <w:hyperlink r:id="rId23" w:history="1">
              <w:r>
                <w:rPr>
                  <w:color w:val="1e198e"/>
                  <w:b w:val="1"/>
                  <w:bCs w:val="1"/>
                  <w:u w:val="single"/>
                </w:rPr>
                <w:t xml:space="preserve">Le monde après la Guerre froide selon James Bond et Mission impossible. Postmodernité et post-politique</w:t>
              </w:r>
            </w:hyperlink>
          </w:p>
          <w:p>
            <w:pPr/>
            <w:hyperlink r:id="rId17" w:history="1">
              <w:r>
                <w:rPr>
                  <w:color w:val="#410a8c"/>
                  <w:u w:val="single"/>
                </w:rPr>
                <w:t xml:space="preserve">Manouk Borzakian</w:t>
              </w:r>
            </w:hyperlink>
            <w:r>
              <w:rPr/>
              <w:t xml:space="preserve">,</w:t>
            </w:r>
            <w:hyperlink r:id="rId12" w:history="1">
              <w:r>
                <w:rPr>
                  <w:color w:val="#410a8c"/>
                  <w:u w:val="single"/>
                </w:rPr>
                <w:t xml:space="preserve">Nashidil Rouiaï</w:t>
              </w:r>
            </w:hyperlink>
          </w:p>
          <w:p>
            <w:pPr/>
            <w:r>
              <w:rPr>
                <w:i w:val="1"/>
                <w:iCs w:val="1"/>
              </w:rPr>
              <w:t xml:space="preserve">L'Espace Politique</w:t>
            </w:r>
            <w:r>
              <w:rPr/>
              <w:t xml:space="preserve">, 2021, 42, </w:t>
            </w:r>
            <w:hyperlink r:id="rId24" w:history="1">
              <w:r>
                <w:rPr>
                  <w:color w:val="#410a8c"/>
                  <w:u w:val="single"/>
                </w:rPr>
                <w:t xml:space="preserve">⟨10.4000/espacepolitique.9004⟩</w:t>
              </w:r>
            </w:hyperlink>
          </w:p>
          <w:p>
            <w:pPr/>
            <w:r>
              <w:rPr/>
              <w:t xml:space="preserve">Article dans une revue</w:t>
            </w:r>
          </w:p>
          <w:p>
            <w:pPr/>
            <w:hyperlink r:id="rId23" w:history="1">
              <w:r>
                <w:rPr>
                  <w:color w:val="#410a8c"/>
                  <w:u w:val="single"/>
                </w:rPr>
                <w:t xml:space="preserve">hal-03897602v1</w:t>
              </w:r>
            </w:hyperlink>
          </w:p>
        </w:tc>
      </w:tr>
      <w:tr>
        <w:trPr/>
        <w:tc>
          <w:tcPr>
            <w:noWrap/>
          </w:tcPr>
          <w:p>
            <w:pPr>
              <w:spacing w:after="200"/>
            </w:pPr>
            <w:hyperlink r:id="rId25" w:history="1">
              <w:r>
                <w:rPr>
                  <w:color w:val="1e198e"/>
                  <w:b w:val="1"/>
                  <w:bCs w:val="1"/>
                  <w:u w:val="single"/>
                </w:rPr>
                <w:t xml:space="preserve">Instituts Confucius. La langue et la culture comme outils de l’influence de la Chine dans le monde</w:t>
              </w:r>
            </w:hyperlink>
          </w:p>
          <w:p>
            <w:pPr/>
            <w:hyperlink r:id="rId12" w:history="1">
              <w:r>
                <w:rPr>
                  <w:color w:val="#410a8c"/>
                  <w:u w:val="single"/>
                </w:rPr>
                <w:t xml:space="preserve">Nashidil Rouiaï</w:t>
              </w:r>
            </w:hyperlink>
          </w:p>
          <w:p>
            <w:pPr/>
            <w:r>
              <w:rPr>
                <w:i w:val="1"/>
                <w:iCs w:val="1"/>
              </w:rPr>
              <w:t xml:space="preserve">Encyclopédie d'histoire numérique de l'Europe / Encyclopédie pour une histoire nouvelle de l'Europe</w:t>
            </w:r>
            <w:r>
              <w:rPr/>
              <w:t xml:space="preserve">, 2019</w:t>
            </w:r>
          </w:p>
          <w:p>
            <w:pPr/>
            <w:r>
              <w:rPr/>
              <w:t xml:space="preserve">Article dans une revue</w:t>
            </w:r>
          </w:p>
          <w:p>
            <w:pPr/>
            <w:hyperlink r:id="rId25" w:history="1">
              <w:r>
                <w:rPr>
                  <w:color w:val="#410a8c"/>
                  <w:u w:val="single"/>
                </w:rPr>
                <w:t xml:space="preserve">halshs-02282833v1</w:t>
              </w:r>
            </w:hyperlink>
          </w:p>
        </w:tc>
      </w:tr>
      <w:tr>
        <w:trPr/>
        <w:tc>
          <w:tcPr>
            <w:noWrap/>
          </w:tcPr>
          <w:p>
            <w:pPr>
              <w:spacing w:after="200"/>
            </w:pPr>
            <w:hyperlink r:id="rId26" w:history="1">
              <w:r>
                <w:rPr>
                  <w:color w:val="1e198e"/>
                  <w:b w:val="1"/>
                  <w:bCs w:val="1"/>
                  <w:u w:val="single"/>
                </w:rPr>
                <w:t xml:space="preserve">Sur les routes de l'influence : forces et faiblesses du soft power chinois</w:t>
              </w:r>
            </w:hyperlink>
          </w:p>
          <w:p>
            <w:pPr/>
            <w:hyperlink r:id="rId12" w:history="1">
              <w:r>
                <w:rPr>
                  <w:color w:val="#410a8c"/>
                  <w:u w:val="single"/>
                </w:rPr>
                <w:t xml:space="preserve">Nashidil Rouiaï</w:t>
              </w:r>
            </w:hyperlink>
          </w:p>
          <w:p>
            <w:pPr/>
            <w:r>
              <w:rPr>
                <w:i w:val="1"/>
                <w:iCs w:val="1"/>
              </w:rPr>
              <w:t xml:space="preserve">Géoconfluences</w:t>
            </w:r>
            <w:r>
              <w:rPr/>
              <w:t xml:space="preserve">, 2018</w:t>
            </w:r>
          </w:p>
          <w:p>
            <w:pPr/>
            <w:r>
              <w:rPr/>
              <w:t xml:space="preserve">Article dans une revue</w:t>
            </w:r>
          </w:p>
          <w:p>
            <w:pPr/>
            <w:hyperlink r:id="rId26" w:history="1">
              <w:r>
                <w:rPr>
                  <w:color w:val="#410a8c"/>
                  <w:u w:val="single"/>
                </w:rPr>
                <w:t xml:space="preserve">halshs-01975192v1</w:t>
              </w:r>
            </w:hyperlink>
          </w:p>
        </w:tc>
      </w:tr>
      <w:tr>
        <w:trPr/>
        <w:tc>
          <w:tcPr>
            <w:noWrap/>
          </w:tcPr>
          <w:p>
            <w:pPr>
              <w:spacing w:after="200"/>
            </w:pPr>
            <w:hyperlink r:id="rId27" w:history="1">
              <w:r>
                <w:rPr>
                  <w:color w:val="1e198e"/>
                  <w:b w:val="1"/>
                  <w:bCs w:val="1"/>
                  <w:u w:val="single"/>
                </w:rPr>
                <w:t xml:space="preserve">Le Hong Kong hollywoodien : ville verticale, ville exotique, ville politique ?</w:t>
              </w:r>
            </w:hyperlink>
          </w:p>
          <w:p>
            <w:pPr/>
            <w:hyperlink r:id="rId12" w:history="1">
              <w:r>
                <w:rPr>
                  <w:color w:val="#410a8c"/>
                  <w:u w:val="single"/>
                </w:rPr>
                <w:t xml:space="preserve">Nashidil Rouiaï</w:t>
              </w:r>
            </w:hyperlink>
          </w:p>
          <w:p>
            <w:pPr/>
            <w:r>
              <w:rPr>
                <w:i w:val="1"/>
                <w:iCs w:val="1"/>
              </w:rPr>
              <w:t xml:space="preserve">Géographie et cultures</w:t>
            </w:r>
            <w:r>
              <w:rPr/>
              <w:t xml:space="preserve">, 2017, Imaginaires de la vi(ll)e verticale, 102, https://journals.openedition.org/gc/5503. </w:t>
            </w:r>
            <w:hyperlink r:id="rId28" w:history="1">
              <w:r>
                <w:rPr>
                  <w:color w:val="#410a8c"/>
                  <w:u w:val="single"/>
                </w:rPr>
                <w:t xml:space="preserve">⟨10.4000/gc.5503⟩</w:t>
              </w:r>
            </w:hyperlink>
          </w:p>
          <w:p>
            <w:pPr/>
            <w:r>
              <w:rPr/>
              <w:t xml:space="preserve">Article dans une revue</w:t>
            </w:r>
          </w:p>
          <w:p>
            <w:pPr/>
            <w:hyperlink r:id="rId27" w:history="1">
              <w:r>
                <w:rPr>
                  <w:color w:val="#410a8c"/>
                  <w:u w:val="single"/>
                </w:rPr>
                <w:t xml:space="preserve">halshs-01745886v1</w:t>
              </w:r>
            </w:hyperlink>
          </w:p>
        </w:tc>
      </w:tr>
      <w:tr>
        <w:trPr/>
        <w:tc>
          <w:tcPr>
            <w:noWrap/>
          </w:tcPr>
          <w:p>
            <w:pPr>
              <w:spacing w:after="200"/>
            </w:pPr>
            <w:hyperlink r:id="rId29" w:history="1">
              <w:r>
                <w:rPr>
                  <w:color w:val="1e198e"/>
                  <w:b w:val="1"/>
                  <w:bCs w:val="1"/>
                  <w:u w:val="single"/>
                </w:rPr>
                <w:t xml:space="preserve">La &amp;quot;Révolution des parapluies&amp;quot;, un bras de fer entre deux systèmes</w:t>
              </w:r>
            </w:hyperlink>
          </w:p>
          <w:p>
            <w:pPr/>
            <w:hyperlink r:id="rId12" w:history="1">
              <w:r>
                <w:rPr>
                  <w:color w:val="#410a8c"/>
                  <w:u w:val="single"/>
                </w:rPr>
                <w:t xml:space="preserve">Nashidil Rouiaï</w:t>
              </w:r>
            </w:hyperlink>
          </w:p>
          <w:p>
            <w:pPr/>
            <w:r>
              <w:rPr>
                <w:i w:val="1"/>
                <w:iCs w:val="1"/>
              </w:rPr>
              <w:t xml:space="preserve">revue Urbanités</w:t>
            </w:r>
            <w:r>
              <w:rPr/>
              <w:t xml:space="preserve">, 2016</w:t>
            </w:r>
          </w:p>
          <w:p>
            <w:pPr/>
            <w:r>
              <w:rPr/>
              <w:t xml:space="preserve">Article dans une revue</w:t>
            </w:r>
          </w:p>
          <w:p>
            <w:pPr/>
            <w:hyperlink r:id="rId29" w:history="1">
              <w:r>
                <w:rPr>
                  <w:color w:val="#410a8c"/>
                  <w:u w:val="single"/>
                </w:rPr>
                <w:t xml:space="preserve">halshs-01746024v1</w:t>
              </w:r>
            </w:hyperlink>
          </w:p>
        </w:tc>
      </w:tr>
      <w:tr>
        <w:trPr/>
        <w:tc>
          <w:tcPr>
            <w:noWrap/>
          </w:tcPr>
          <w:p>
            <w:pPr>
              <w:spacing w:after="200"/>
            </w:pPr>
            <w:hyperlink r:id="rId30" w:history="1">
              <w:r>
                <w:rPr>
                  <w:color w:val="1e198e"/>
                  <w:b w:val="1"/>
                  <w:bCs w:val="1"/>
                  <w:u w:val="single"/>
                </w:rPr>
                <w:t xml:space="preserve">Cartographier les films. Exemple de la cartographie de Hong Kong au cinéma.</w:t>
              </w:r>
            </w:hyperlink>
          </w:p>
          <w:p>
            <w:pPr/>
            <w:hyperlink r:id="rId12" w:history="1">
              <w:r>
                <w:rPr>
                  <w:color w:val="#410a8c"/>
                  <w:u w:val="single"/>
                </w:rPr>
                <w:t xml:space="preserve">Nashidil Rouiaï</w:t>
              </w:r>
            </w:hyperlink>
            <w:r>
              <w:rPr/>
              <w:t xml:space="preserve">,</w:t>
            </w:r>
            <w:hyperlink r:id="rId31" w:history="1">
              <w:r>
                <w:rPr>
                  <w:color w:val="#410a8c"/>
                  <w:u w:val="single"/>
                </w:rPr>
                <w:t xml:space="preserve">Juliette Morel</w:t>
              </w:r>
            </w:hyperlink>
          </w:p>
          <w:p>
            <w:pPr/>
            <w:r>
              <w:rPr>
                <w:i w:val="1"/>
                <w:iCs w:val="1"/>
              </w:rPr>
              <w:t xml:space="preserve">M@ppemonde</w:t>
            </w:r>
            <w:r>
              <w:rPr/>
              <w:t xml:space="preserve">, 2016, 118, http://mappemonde.mgm.fr/118as3/</w:t>
            </w:r>
          </w:p>
          <w:p>
            <w:pPr/>
            <w:r>
              <w:rPr/>
              <w:t xml:space="preserve">Article dans une revue</w:t>
            </w:r>
          </w:p>
          <w:p>
            <w:pPr/>
            <w:hyperlink r:id="rId30" w:history="1">
              <w:r>
                <w:rPr>
                  <w:color w:val="#410a8c"/>
                  <w:u w:val="single"/>
                </w:rPr>
                <w:t xml:space="preserve">halshs-01745867v1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Les Nouvelles routes de la Soie, au coeur de la géopolitique chinoise</w:t>
              </w:r>
            </w:hyperlink>
          </w:p>
          <w:p>
            <w:pPr/>
            <w:hyperlink r:id="rId12" w:history="1">
              <w:r>
                <w:rPr>
                  <w:color w:val="#410a8c"/>
                  <w:u w:val="single"/>
                </w:rPr>
                <w:t xml:space="preserve">Nashidil Rouiaï</w:t>
              </w:r>
            </w:hyperlink>
          </w:p>
          <w:p>
            <w:pPr/>
            <w:r>
              <w:rPr>
                <w:i w:val="1"/>
                <w:iCs w:val="1"/>
              </w:rPr>
              <w:t xml:space="preserve">Marco Polo et le Devisement du monde 700 ans de lectures et de représentations</w:t>
            </w:r>
            <w:r>
              <w:rPr/>
              <w:t xml:space="preserve">, Christine Gadrat-Ouerfelli; Sylvie Requemora, Mar 2024, Aix en Provence, France</w:t>
            </w:r>
          </w:p>
          <w:p>
            <w:pPr/>
            <w:r>
              <w:rPr/>
              <w:t xml:space="preserve">Communication dans un congrès</w:t>
            </w:r>
          </w:p>
          <w:p>
            <w:pPr/>
            <w:hyperlink r:id="rId32" w:history="1">
              <w:r>
                <w:rPr>
                  <w:color w:val="#410a8c"/>
                  <w:u w:val="single"/>
                </w:rPr>
                <w:t xml:space="preserve">hal-04635405v1</w:t>
              </w:r>
            </w:hyperlink>
          </w:p>
        </w:tc>
      </w:tr>
      <w:tr>
        <w:trPr/>
        <w:tc>
          <w:tcPr>
            <w:noWrap/>
          </w:tcPr>
          <w:p>
            <w:pPr>
              <w:spacing w:after="200"/>
            </w:pPr>
            <w:hyperlink r:id="rId33" w:history="1">
              <w:r>
                <w:rPr>
                  <w:color w:val="1e198e"/>
                  <w:b w:val="1"/>
                  <w:bCs w:val="1"/>
                  <w:u w:val="single"/>
                </w:rPr>
                <w:t xml:space="preserve">Wine tourism : a new ally of the vineyards ecological transition</w:t>
              </w:r>
            </w:hyperlink>
          </w:p>
          <w:p>
            <w:pPr/>
            <w:hyperlink r:id="rId12" w:history="1">
              <w:r>
                <w:rPr>
                  <w:color w:val="#410a8c"/>
                  <w:u w:val="single"/>
                </w:rPr>
                <w:t xml:space="preserve">Nashidil Rouiaï</w:t>
              </w:r>
            </w:hyperlink>
          </w:p>
          <w:p>
            <w:pPr/>
            <w:r>
              <w:rPr>
                <w:i w:val="1"/>
                <w:iCs w:val="1"/>
              </w:rPr>
              <w:t xml:space="preserve">Wine, spirit &amp; tourism: between innovation and authenticity</w:t>
            </w:r>
            <w:r>
              <w:rPr/>
              <w:t xml:space="preserve">, Advances in Tourism Marketing Conferences, Sep 2024, Bordeaux, France</w:t>
            </w:r>
          </w:p>
          <w:p>
            <w:pPr/>
            <w:r>
              <w:rPr/>
              <w:t xml:space="preserve">Communication dans un congrès</w:t>
            </w:r>
          </w:p>
          <w:p>
            <w:pPr/>
            <w:hyperlink r:id="rId33" w:history="1">
              <w:r>
                <w:rPr>
                  <w:color w:val="#410a8c"/>
                  <w:u w:val="single"/>
                </w:rPr>
                <w:t xml:space="preserve">hal-04635551v1</w:t>
              </w:r>
            </w:hyperlink>
          </w:p>
        </w:tc>
      </w:tr>
      <w:tr>
        <w:trPr/>
        <w:tc>
          <w:tcPr>
            <w:noWrap/>
          </w:tcPr>
          <w:p>
            <w:pPr>
              <w:spacing w:after="200"/>
            </w:pPr>
            <w:hyperlink r:id="rId34" w:history="1">
              <w:r>
                <w:rPr>
                  <w:color w:val="1e198e"/>
                  <w:b w:val="1"/>
                  <w:bCs w:val="1"/>
                  <w:u w:val="single"/>
                </w:rPr>
                <w:t xml:space="preserve">Nouvelles routes de la Soie: le Soft Power chinois à l'épreuve de la force</w:t>
              </w:r>
            </w:hyperlink>
          </w:p>
          <w:p>
            <w:pPr/>
            <w:hyperlink r:id="rId12" w:history="1">
              <w:r>
                <w:rPr>
                  <w:color w:val="#410a8c"/>
                  <w:u w:val="single"/>
                </w:rPr>
                <w:t xml:space="preserve">Nashidil Rouiaï</w:t>
              </w:r>
            </w:hyperlink>
          </w:p>
          <w:p>
            <w:pPr/>
            <w:r>
              <w:rPr>
                <w:i w:val="1"/>
                <w:iCs w:val="1"/>
              </w:rPr>
              <w:t xml:space="preserve">Le Soft Power en Asie à l'ère de la COVID-19 et de la BRI</w:t>
            </w:r>
            <w:r>
              <w:rPr/>
              <w:t xml:space="preserve">, Conseil Québecoids d'Etudes Géopolitiques, Apr 2021, Montreal ( Virtual ON LINE ), France</w:t>
            </w:r>
          </w:p>
          <w:p>
            <w:pPr/>
            <w:r>
              <w:rPr/>
              <w:t xml:space="preserve">Communication dans un congrès</w:t>
            </w:r>
          </w:p>
          <w:p>
            <w:pPr/>
            <w:hyperlink r:id="rId34" w:history="1">
              <w:r>
                <w:rPr>
                  <w:color w:val="#410a8c"/>
                  <w:u w:val="single"/>
                </w:rPr>
                <w:t xml:space="preserve">hal-04635576v1</w:t>
              </w:r>
            </w:hyperlink>
          </w:p>
        </w:tc>
      </w:tr>
      <w:tr>
        <w:trPr/>
        <w:tc>
          <w:tcPr>
            <w:noWrap/>
          </w:tcPr>
          <w:p>
            <w:pPr>
              <w:spacing w:after="200"/>
            </w:pPr>
            <w:hyperlink r:id="rId35" w:history="1">
              <w:r>
                <w:rPr>
                  <w:color w:val="1e198e"/>
                  <w:b w:val="1"/>
                  <w:bCs w:val="1"/>
                  <w:u w:val="single"/>
                </w:rPr>
                <w:t xml:space="preserve">Quelle place pour la biodiversité dans la transformation agroécologique des territoires et des pratiques viticoles?</w:t>
              </w:r>
            </w:hyperlink>
          </w:p>
          <w:p>
            <w:pPr/>
            <w:hyperlink r:id="rId12" w:history="1">
              <w:r>
                <w:rPr>
                  <w:color w:val="#410a8c"/>
                  <w:u w:val="single"/>
                </w:rPr>
                <w:t xml:space="preserve">Nashidil Rouiaï</w:t>
              </w:r>
            </w:hyperlink>
            <w:r>
              <w:rPr/>
              <w:t xml:space="preserve">,</w:t>
            </w:r>
            <w:hyperlink r:id="rId20" w:history="1">
              <w:r>
                <w:rPr>
                  <w:color w:val="#410a8c"/>
                  <w:u w:val="single"/>
                </w:rPr>
                <w:t xml:space="preserve">Diana Ugalde</w:t>
              </w:r>
            </w:hyperlink>
            <w:r>
              <w:rPr/>
              <w:t xml:space="preserve">,</w:t>
            </w:r>
            <w:hyperlink r:id="rId21" w:history="1">
              <w:r>
                <w:rPr>
                  <w:color w:val="#410a8c"/>
                  <w:u w:val="single"/>
                </w:rPr>
                <w:t xml:space="preserve">Ronan Symoneaux</w:t>
              </w:r>
            </w:hyperlink>
            <w:r>
              <w:rPr/>
              <w:t xml:space="preserve">,</w:t>
            </w:r>
            <w:hyperlink r:id="rId36" w:history="1">
              <w:r>
                <w:rPr>
                  <w:color w:val="#410a8c"/>
                  <w:u w:val="single"/>
                </w:rPr>
                <w:t xml:space="preserve">Frédérique Jourjon</w:t>
              </w:r>
            </w:hyperlink>
          </w:p>
          <w:p>
            <w:pPr/>
            <w:r>
              <w:rPr>
                <w:i w:val="1"/>
                <w:iCs w:val="1"/>
              </w:rPr>
              <w:t xml:space="preserve">"Agroecology: Multiple Transitions of Territories", forum Origine Diversité Territoires</w:t>
            </w:r>
            <w:r>
              <w:rPr/>
              <w:t xml:space="preserve">, Université de Lausanne, Dec 2019, Lausanne, Suisse</w:t>
            </w:r>
          </w:p>
          <w:p>
            <w:pPr/>
            <w:r>
              <w:rPr/>
              <w:t xml:space="preserve">Communication dans un congrès</w:t>
            </w:r>
          </w:p>
          <w:p>
            <w:pPr/>
            <w:hyperlink r:id="rId35" w:history="1">
              <w:r>
                <w:rPr>
                  <w:color w:val="#410a8c"/>
                  <w:u w:val="single"/>
                </w:rPr>
                <w:t xml:space="preserve">halshs-02521027v1</w:t>
              </w:r>
            </w:hyperlink>
          </w:p>
        </w:tc>
      </w:tr>
      <w:tr>
        <w:trPr/>
        <w:tc>
          <w:tcPr>
            <w:noWrap/>
          </w:tcPr>
          <w:p>
            <w:pPr>
              <w:spacing w:after="200"/>
            </w:pPr>
            <w:hyperlink r:id="rId37" w:history="1">
              <w:r>
                <w:rPr>
                  <w:color w:val="1e198e"/>
                  <w:b w:val="1"/>
                  <w:bCs w:val="1"/>
                  <w:u w:val="single"/>
                </w:rPr>
                <w:t xml:space="preserve">Du verre au paysage : le tourisme, une chance pour la biodiversité dans le monde vitivinicole?</w:t>
              </w:r>
            </w:hyperlink>
          </w:p>
          <w:p>
            <w:pPr/>
            <w:hyperlink r:id="rId12" w:history="1">
              <w:r>
                <w:rPr>
                  <w:color w:val="#410a8c"/>
                  <w:u w:val="single"/>
                </w:rPr>
                <w:t xml:space="preserve">Nashidil Rouiaï</w:t>
              </w:r>
            </w:hyperlink>
            <w:r>
              <w:rPr/>
              <w:t xml:space="preserve">,</w:t>
            </w:r>
            <w:hyperlink r:id="rId21" w:history="1">
              <w:r>
                <w:rPr>
                  <w:color w:val="#410a8c"/>
                  <w:u w:val="single"/>
                </w:rPr>
                <w:t xml:space="preserve">Ronan Symoneaux</w:t>
              </w:r>
            </w:hyperlink>
            <w:r>
              <w:rPr/>
              <w:t xml:space="preserve">,</w:t>
            </w:r>
            <w:hyperlink r:id="rId36" w:history="1">
              <w:r>
                <w:rPr>
                  <w:color w:val="#410a8c"/>
                  <w:u w:val="single"/>
                </w:rPr>
                <w:t xml:space="preserve">Frédérique Jourjon</w:t>
              </w:r>
            </w:hyperlink>
          </w:p>
          <w:p>
            <w:pPr/>
            <w:r>
              <w:rPr>
                <w:i w:val="1"/>
                <w:iCs w:val="1"/>
              </w:rPr>
              <w:t xml:space="preserve">Dynamiques des campagnes et adaptation aux enjeux contemporains (Nord et Sud)</w:t>
            </w:r>
            <w:r>
              <w:rPr/>
              <w:t xml:space="preserve">, Journées Rurales de la Commission de Géographie Rurale du CNFG, Jun 2019, Lisbonne, Portugal</w:t>
            </w:r>
          </w:p>
          <w:p>
            <w:pPr/>
            <w:r>
              <w:rPr/>
              <w:t xml:space="preserve">Communication dans un congrès</w:t>
            </w:r>
          </w:p>
          <w:p>
            <w:pPr/>
            <w:hyperlink r:id="rId37" w:history="1">
              <w:r>
                <w:rPr>
                  <w:color w:val="#410a8c"/>
                  <w:u w:val="single"/>
                </w:rPr>
                <w:t xml:space="preserve">halshs-02521002v1</w:t>
              </w:r>
            </w:hyperlink>
          </w:p>
        </w:tc>
      </w:tr>
      <w:tr>
        <w:trPr/>
        <w:tc>
          <w:tcPr>
            <w:noWrap/>
          </w:tcPr>
          <w:p>
            <w:pPr>
              <w:spacing w:after="200"/>
            </w:pPr>
            <w:hyperlink r:id="rId38" w:history="1">
              <w:r>
                <w:rPr>
                  <w:color w:val="1e198e"/>
                  <w:b w:val="1"/>
                  <w:bCs w:val="1"/>
                  <w:u w:val="single"/>
                </w:rPr>
                <w:t xml:space="preserve">Impacts des représentations cinématographiques sur les processus de territorialisation</w:t>
              </w:r>
            </w:hyperlink>
          </w:p>
          <w:p>
            <w:pPr/>
            <w:hyperlink r:id="rId12" w:history="1">
              <w:r>
                <w:rPr>
                  <w:color w:val="#410a8c"/>
                  <w:u w:val="single"/>
                </w:rPr>
                <w:t xml:space="preserve">Nashidil Rouiaï</w:t>
              </w:r>
            </w:hyperlink>
          </w:p>
          <w:p>
            <w:pPr/>
            <w:r>
              <w:rPr>
                <w:i w:val="1"/>
                <w:iCs w:val="1"/>
              </w:rPr>
              <w:t xml:space="preserve">CIST2018 - Représenter les territoires / Representing territories</w:t>
            </w:r>
            <w:r>
              <w:rPr/>
              <w:t xml:space="preserve">, Collège international des sciences territoriales (CIST), Mar 2018, Rouen, France. pp.459-464</w:t>
            </w:r>
          </w:p>
          <w:p>
            <w:pPr/>
            <w:r>
              <w:rPr/>
              <w:t xml:space="preserve">Communication dans un congrès</w:t>
            </w:r>
          </w:p>
          <w:p>
            <w:pPr/>
            <w:hyperlink r:id="rId38" w:history="1">
              <w:r>
                <w:rPr>
                  <w:color w:val="#410a8c"/>
                  <w:u w:val="single"/>
                </w:rPr>
                <w:t xml:space="preserve">hal-01854365v1</w:t>
              </w:r>
            </w:hyperlink>
          </w:p>
        </w:tc>
      </w:tr>
      <w:tr>
        <w:trPr/>
        <w:tc>
          <w:tcPr>
            <w:noWrap/>
          </w:tcPr>
          <w:p>
            <w:pPr>
              <w:spacing w:after="200"/>
            </w:pPr>
            <w:hyperlink r:id="rId39" w:history="1">
              <w:r>
                <w:rPr>
                  <w:color w:val="1e198e"/>
                  <w:b w:val="1"/>
                  <w:bCs w:val="1"/>
                  <w:u w:val="single"/>
                </w:rPr>
                <w:t xml:space="preserve">Géographie et cinéma : la possibilité d'une double approche</w:t>
              </w:r>
            </w:hyperlink>
          </w:p>
          <w:p>
            <w:pPr/>
            <w:hyperlink r:id="rId12" w:history="1">
              <w:r>
                <w:rPr>
                  <w:color w:val="#410a8c"/>
                  <w:u w:val="single"/>
                </w:rPr>
                <w:t xml:space="preserve">Nashidil Rouiaï</w:t>
              </w:r>
            </w:hyperlink>
          </w:p>
          <w:p>
            <w:pPr/>
            <w:r>
              <w:rPr>
                <w:i w:val="1"/>
                <w:iCs w:val="1"/>
              </w:rPr>
              <w:t xml:space="preserve">Le Film dans la Pratique de la Géographie</w:t>
            </w:r>
            <w:r>
              <w:rPr/>
              <w:t xml:space="preserve">, Mar 2018, Bordeaux, France</w:t>
            </w:r>
          </w:p>
          <w:p>
            <w:pPr/>
            <w:r>
              <w:rPr/>
              <w:t xml:space="preserve">Communication dans un congrès</w:t>
            </w:r>
          </w:p>
          <w:p>
            <w:pPr/>
            <w:hyperlink r:id="rId39" w:history="1">
              <w:r>
                <w:rPr>
                  <w:color w:val="#410a8c"/>
                  <w:u w:val="single"/>
                </w:rPr>
                <w:t xml:space="preserve">halshs-01746030v1</w:t>
              </w:r>
            </w:hyperlink>
          </w:p>
        </w:tc>
      </w:tr>
      <w:tr>
        <w:trPr/>
        <w:tc>
          <w:tcPr>
            <w:noWrap/>
          </w:tcPr>
          <w:p>
            <w:pPr>
              <w:spacing w:after="200"/>
            </w:pPr>
            <w:hyperlink r:id="rId40" w:history="1">
              <w:r>
                <w:rPr>
                  <w:color w:val="1e198e"/>
                  <w:b w:val="1"/>
                  <w:bCs w:val="1"/>
                  <w:u w:val="single"/>
                </w:rPr>
                <w:t xml:space="preserve">Impacts des représentations cinématographiques sur les processus de territorialisation</w:t>
              </w:r>
            </w:hyperlink>
          </w:p>
          <w:p>
            <w:pPr/>
            <w:hyperlink r:id="rId12" w:history="1">
              <w:r>
                <w:rPr>
                  <w:color w:val="#410a8c"/>
                  <w:u w:val="single"/>
                </w:rPr>
                <w:t xml:space="preserve">Nashidil Rouiaï</w:t>
              </w:r>
            </w:hyperlink>
          </w:p>
          <w:p>
            <w:pPr/>
            <w:r>
              <w:rPr>
                <w:i w:val="1"/>
                <w:iCs w:val="1"/>
              </w:rPr>
              <w:t xml:space="preserve">Représenter les Territoires</w:t>
            </w:r>
            <w:r>
              <w:rPr/>
              <w:t xml:space="preserve">, Colloque International des Sciences du Territoire, Mar 2018, Rouen, France</w:t>
            </w:r>
          </w:p>
          <w:p>
            <w:pPr/>
            <w:r>
              <w:rPr/>
              <w:t xml:space="preserve">Communication dans un congrès</w:t>
            </w:r>
          </w:p>
          <w:p>
            <w:pPr/>
            <w:hyperlink r:id="rId40" w:history="1">
              <w:r>
                <w:rPr>
                  <w:color w:val="#410a8c"/>
                  <w:u w:val="single"/>
                </w:rPr>
                <w:t xml:space="preserve">halshs-01746033v1</w:t>
              </w:r>
            </w:hyperlink>
          </w:p>
        </w:tc>
      </w:tr>
      <w:tr>
        <w:trPr/>
        <w:tc>
          <w:tcPr>
            <w:noWrap/>
          </w:tcPr>
          <w:p>
            <w:pPr>
              <w:spacing w:after="200"/>
            </w:pPr>
            <w:hyperlink r:id="rId41" w:history="1">
              <w:r>
                <w:rPr>
                  <w:color w:val="1e198e"/>
                  <w:b w:val="1"/>
                  <w:bCs w:val="1"/>
                  <w:u w:val="single"/>
                </w:rPr>
                <w:t xml:space="preserve">La représentation de la ville au cinéma : mimesis, utopie ou hétérotopie ?</w:t>
              </w:r>
            </w:hyperlink>
          </w:p>
          <w:p>
            <w:pPr/>
            <w:hyperlink r:id="rId12" w:history="1">
              <w:r>
                <w:rPr>
                  <w:color w:val="#410a8c"/>
                  <w:u w:val="single"/>
                </w:rPr>
                <w:t xml:space="preserve">Nashidil Rouiaï</w:t>
              </w:r>
            </w:hyperlink>
            <w:r>
              <w:rPr/>
              <w:t xml:space="preserve">,</w:t>
            </w:r>
            <w:hyperlink r:id="rId42" w:history="1">
              <w:r>
                <w:rPr>
                  <w:color w:val="#410a8c"/>
                  <w:u w:val="single"/>
                </w:rPr>
                <w:t xml:space="preserve">Daphné Le Roux</w:t>
              </w:r>
            </w:hyperlink>
          </w:p>
          <w:p>
            <w:pPr/>
            <w:r>
              <w:rPr>
                <w:i w:val="1"/>
                <w:iCs w:val="1"/>
              </w:rPr>
              <w:t xml:space="preserve">Espaces et moments autres. Hétérotopies : concepts, terrains et usages</w:t>
            </w:r>
            <w:r>
              <w:rPr/>
              <w:t xml:space="preserve">, Laboratoire Sophiapol, Mar 2018, Nanterre, France</w:t>
            </w:r>
          </w:p>
          <w:p>
            <w:pPr/>
            <w:r>
              <w:rPr/>
              <w:t xml:space="preserve">Communication dans un congrès</w:t>
            </w:r>
          </w:p>
          <w:p>
            <w:pPr/>
            <w:hyperlink r:id="rId41" w:history="1">
              <w:r>
                <w:rPr>
                  <w:color w:val="#410a8c"/>
                  <w:u w:val="single"/>
                </w:rPr>
                <w:t xml:space="preserve">halshs-01746038v1</w:t>
              </w:r>
            </w:hyperlink>
          </w:p>
        </w:tc>
      </w:tr>
      <w:tr>
        <w:trPr/>
        <w:tc>
          <w:tcPr>
            <w:noWrap/>
          </w:tcPr>
          <w:p>
            <w:pPr>
              <w:spacing w:after="200"/>
            </w:pPr>
            <w:hyperlink r:id="rId43" w:history="1">
              <w:r>
                <w:rPr>
                  <w:color w:val="1e198e"/>
                  <w:b w:val="1"/>
                  <w:bCs w:val="1"/>
                  <w:u w:val="single"/>
                </w:rPr>
                <w:t xml:space="preserve">Représentations ciné-géographiques de l'apocalypse</w:t>
              </w:r>
            </w:hyperlink>
          </w:p>
          <w:p>
            <w:pPr/>
            <w:hyperlink r:id="rId12" w:history="1">
              <w:r>
                <w:rPr>
                  <w:color w:val="#410a8c"/>
                  <w:u w:val="single"/>
                </w:rPr>
                <w:t xml:space="preserve">Nashidil Rouiaï</w:t>
              </w:r>
            </w:hyperlink>
          </w:p>
          <w:p>
            <w:pPr/>
            <w:r>
              <w:rPr>
                <w:i w:val="1"/>
                <w:iCs w:val="1"/>
              </w:rPr>
              <w:t xml:space="preserve">Récits et Représentations de l'Apocalypse</w:t>
            </w:r>
            <w:r>
              <w:rPr/>
              <w:t xml:space="preserve">, Atlantys, Nov 2017, Nantes, France</w:t>
            </w:r>
          </w:p>
          <w:p>
            <w:pPr/>
            <w:r>
              <w:rPr/>
              <w:t xml:space="preserve">Communication dans un congrès</w:t>
            </w:r>
          </w:p>
          <w:p>
            <w:pPr/>
            <w:hyperlink r:id="rId43" w:history="1">
              <w:r>
                <w:rPr>
                  <w:color w:val="#410a8c"/>
                  <w:u w:val="single"/>
                </w:rPr>
                <w:t xml:space="preserve">halshs-01746035v1</w:t>
              </w:r>
            </w:hyperlink>
          </w:p>
        </w:tc>
      </w:tr>
      <w:tr>
        <w:trPr/>
        <w:tc>
          <w:tcPr>
            <w:noWrap/>
          </w:tcPr>
          <w:p>
            <w:pPr>
              <w:spacing w:after="200"/>
            </w:pPr>
            <w:hyperlink r:id="rId44" w:history="1">
              <w:r>
                <w:rPr>
                  <w:color w:val="1e198e"/>
                  <w:b w:val="1"/>
                  <w:bCs w:val="1"/>
                  <w:u w:val="single"/>
                </w:rPr>
                <w:t xml:space="preserve">Enjeux de la cartographie pour l’étude des représentations dans les œuvres de fiction﻿. Le cas de Hong Kong au cinéma.</w:t>
              </w:r>
            </w:hyperlink>
          </w:p>
          <w:p>
            <w:pPr/>
            <w:hyperlink r:id="rId12" w:history="1">
              <w:r>
                <w:rPr>
                  <w:color w:val="#410a8c"/>
                  <w:u w:val="single"/>
                </w:rPr>
                <w:t xml:space="preserve">Nashidil Rouiaï</w:t>
              </w:r>
            </w:hyperlink>
            <w:r>
              <w:rPr/>
              <w:t xml:space="preserve">,</w:t>
            </w:r>
            <w:hyperlink r:id="rId31" w:history="1">
              <w:r>
                <w:rPr>
                  <w:color w:val="#410a8c"/>
                  <w:u w:val="single"/>
                </w:rPr>
                <w:t xml:space="preserve">Juliette Morel</w:t>
              </w:r>
            </w:hyperlink>
          </w:p>
          <w:p>
            <w:pPr/>
            <w:r>
              <w:rPr>
                <w:i w:val="1"/>
                <w:iCs w:val="1"/>
              </w:rPr>
              <w:t xml:space="preserve">Cartographier les Récits : Enjeux Méthodologiques et Technologiques</w:t>
            </w:r>
            <w:r>
              <w:rPr/>
              <w:t xml:space="preserve">, ACFAS, May 2014, Montréal, Canada</w:t>
            </w:r>
          </w:p>
          <w:p>
            <w:pPr/>
            <w:r>
              <w:rPr/>
              <w:t xml:space="preserve">Communication dans un congrès</w:t>
            </w:r>
          </w:p>
          <w:p>
            <w:pPr/>
            <w:hyperlink r:id="rId44" w:history="1">
              <w:r>
                <w:rPr>
                  <w:color w:val="#410a8c"/>
                  <w:u w:val="single"/>
                </w:rPr>
                <w:t xml:space="preserve">halshs-01746043v1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CHAPITRE 8 Le rêve chinois passe par les salles obscures : Chine, cinéma et soft power</w:t>
              </w:r>
            </w:hyperlink>
          </w:p>
          <w:p>
            <w:pPr/>
            <w:hyperlink r:id="rId12" w:history="1">
              <w:r>
                <w:rPr>
                  <w:color w:val="#410a8c"/>
                  <w:u w:val="single"/>
                </w:rPr>
                <w:t xml:space="preserve">Nashidil Rouiaï</w:t>
              </w:r>
            </w:hyperlink>
          </w:p>
          <w:p>
            <w:pPr/>
            <w:r>
              <w:rPr>
                <w:i w:val="1"/>
                <w:iCs w:val="1"/>
              </w:rPr>
              <w:t xml:space="preserve">Soft power en Asie: Nouvelles formes de pouvoir et d'influence ?</w:t>
            </w:r>
            <w:r>
              <w:rPr/>
              <w:t xml:space="preserve">, Presses universitaires du Québec; Asies contemporaines, pp.153-164, 2023, 978-2-7605-5903-5</w:t>
            </w:r>
          </w:p>
          <w:p>
            <w:pPr/>
            <w:r>
              <w:rPr/>
              <w:t xml:space="preserve">Chapitre d'ouvrage</w:t>
            </w:r>
          </w:p>
          <w:p>
            <w:pPr/>
            <w:hyperlink r:id="rId45" w:history="1">
              <w:r>
                <w:rPr>
                  <w:color w:val="#410a8c"/>
                  <w:u w:val="single"/>
                </w:rPr>
                <w:t xml:space="preserve">hal-05507846v1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Ciné-Géographie hongkongaise. Le Hong Kong cinématographique, outil du soft power chinois.</w:t>
              </w:r>
            </w:hyperlink>
          </w:p>
          <w:p>
            <w:pPr/>
            <w:hyperlink r:id="rId12" w:history="1">
              <w:r>
                <w:rPr>
                  <w:color w:val="#410a8c"/>
                  <w:u w:val="single"/>
                </w:rPr>
                <w:t xml:space="preserve">Nashidil Rouiaï</w:t>
              </w:r>
            </w:hyperlink>
          </w:p>
          <w:p>
            <w:pPr/>
            <w:r>
              <w:rPr/>
              <w:t xml:space="preserve">Géographie. Paris-Sorbonne, 2016. Français. </w:t>
            </w:r>
            <w:hyperlink r:id="rId47" w:history="1">
              <w:r>
                <w:rPr>
                  <w:color w:val="#410a8c"/>
                  <w:u w:val="single"/>
                </w:rPr>
                <w:t xml:space="preserve">⟨NNT : ⟩</w:t>
              </w:r>
            </w:hyperlink>
          </w:p>
          <w:p>
            <w:pPr/>
            <w:r>
              <w:rPr/>
              <w:t xml:space="preserve">Thèse</w:t>
            </w:r>
          </w:p>
          <w:p>
            <w:pPr/>
            <w:hyperlink r:id="rId46" w:history="1">
              <w:r>
                <w:rPr>
                  <w:color w:val="#410a8c"/>
                  <w:u w:val="single"/>
                </w:rPr>
                <w:t xml:space="preserve">tel-01745845v1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3E6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shidil-rouiai" TargetMode="External"/><Relationship Id="rId9" Type="http://schemas.openxmlformats.org/officeDocument/2006/relationships/hyperlink" Target="https://orcid.org/0000-0002-4478-0980" TargetMode="External"/><Relationship Id="rId10" Type="http://schemas.openxmlformats.org/officeDocument/2006/relationships/hyperlink" Target="https://www.idref.fr/199555478" TargetMode="External"/><Relationship Id="rId11" Type="http://schemas.openxmlformats.org/officeDocument/2006/relationships/hyperlink" Target="https://hal.science/hal-05507816v1" TargetMode="External"/><Relationship Id="rId12" Type="http://schemas.openxmlformats.org/officeDocument/2006/relationships/hyperlink" Target="https://hal.science/search/index/?q=*&amp;authFullName_s=Nashidil Rouia&#239;" TargetMode="External"/><Relationship Id="rId13" Type="http://schemas.openxmlformats.org/officeDocument/2006/relationships/hyperlink" Target="https://dx.doi.org/10.1080/14649365.2025.2605040" TargetMode="External"/><Relationship Id="rId14" Type="http://schemas.openxmlformats.org/officeDocument/2006/relationships/hyperlink" Target="https://hal.science/hal-05507820v1" TargetMode="External"/><Relationship Id="rId15" Type="http://schemas.openxmlformats.org/officeDocument/2006/relationships/hyperlink" Target="https://dx.doi.org/10.4000/15f9n" TargetMode="External"/><Relationship Id="rId16" Type="http://schemas.openxmlformats.org/officeDocument/2006/relationships/hyperlink" Target="https://hal.science/hal-04153727v1" TargetMode="External"/><Relationship Id="rId17" Type="http://schemas.openxmlformats.org/officeDocument/2006/relationships/hyperlink" Target="https://hal.science/search/index/?q=*&amp;authFullName_s=Manouk Borzakian" TargetMode="External"/><Relationship Id="rId18" Type="http://schemas.openxmlformats.org/officeDocument/2006/relationships/hyperlink" Target="https://dx.doi.org/10.3917/ag.751.0029" TargetMode="External"/><Relationship Id="rId19" Type="http://schemas.openxmlformats.org/officeDocument/2006/relationships/hyperlink" Target="https://hal.science/hal-04635158v1" TargetMode="External"/><Relationship Id="rId20" Type="http://schemas.openxmlformats.org/officeDocument/2006/relationships/hyperlink" Target="https://hal.science/search/index/?q=*&amp;authFullName_s=Diana Ugalde" TargetMode="External"/><Relationship Id="rId21" Type="http://schemas.openxmlformats.org/officeDocument/2006/relationships/hyperlink" Target="https://hal.science/search/index/?q=*&amp;authFullName_s=Ronan Symoneaux" TargetMode="External"/><Relationship Id="rId22" Type="http://schemas.openxmlformats.org/officeDocument/2006/relationships/hyperlink" Target="https://dx.doi.org/10.1080/09571264.2022.2143335" TargetMode="External"/><Relationship Id="rId23" Type="http://schemas.openxmlformats.org/officeDocument/2006/relationships/hyperlink" Target="https://hal.science/hal-03897602v1" TargetMode="External"/><Relationship Id="rId24" Type="http://schemas.openxmlformats.org/officeDocument/2006/relationships/hyperlink" Target="https://dx.doi.org/10.4000/espacepolitique.9004" TargetMode="External"/><Relationship Id="rId25" Type="http://schemas.openxmlformats.org/officeDocument/2006/relationships/hyperlink" Target="https://shs.hal.science/halshs-02282833v1" TargetMode="External"/><Relationship Id="rId26" Type="http://schemas.openxmlformats.org/officeDocument/2006/relationships/hyperlink" Target="https://shs.hal.science/halshs-01975192v1" TargetMode="External"/><Relationship Id="rId27" Type="http://schemas.openxmlformats.org/officeDocument/2006/relationships/hyperlink" Target="https://shs.hal.science/halshs-01745886v1" TargetMode="External"/><Relationship Id="rId28" Type="http://schemas.openxmlformats.org/officeDocument/2006/relationships/hyperlink" Target="https://dx.doi.org/10.4000/gc.5503" TargetMode="External"/><Relationship Id="rId29" Type="http://schemas.openxmlformats.org/officeDocument/2006/relationships/hyperlink" Target="https://shs.hal.science/halshs-01746024v1" TargetMode="External"/><Relationship Id="rId30" Type="http://schemas.openxmlformats.org/officeDocument/2006/relationships/hyperlink" Target="https://shs.hal.science/halshs-01745867v1" TargetMode="External"/><Relationship Id="rId31" Type="http://schemas.openxmlformats.org/officeDocument/2006/relationships/hyperlink" Target="https://hal.science/search/index/?q=*&amp;authFullName_s=Juliette Morel" TargetMode="External"/><Relationship Id="rId32" Type="http://schemas.openxmlformats.org/officeDocument/2006/relationships/hyperlink" Target="https://hal.science/hal-04635405v1" TargetMode="External"/><Relationship Id="rId33" Type="http://schemas.openxmlformats.org/officeDocument/2006/relationships/hyperlink" Target="https://hal.science/hal-04635551v1" TargetMode="External"/><Relationship Id="rId34" Type="http://schemas.openxmlformats.org/officeDocument/2006/relationships/hyperlink" Target="https://hal.science/hal-04635576v1" TargetMode="External"/><Relationship Id="rId35" Type="http://schemas.openxmlformats.org/officeDocument/2006/relationships/hyperlink" Target="https://shs.hal.science/halshs-02521027v1" TargetMode="External"/><Relationship Id="rId36" Type="http://schemas.openxmlformats.org/officeDocument/2006/relationships/hyperlink" Target="https://hal.science/search/index/?q=*&amp;authFullName_s=Fr&#233;d&#233;rique Jourjon" TargetMode="External"/><Relationship Id="rId37" Type="http://schemas.openxmlformats.org/officeDocument/2006/relationships/hyperlink" Target="https://shs.hal.science/halshs-02521002v1" TargetMode="External"/><Relationship Id="rId38" Type="http://schemas.openxmlformats.org/officeDocument/2006/relationships/hyperlink" Target="https://hal.science/hal-01854365v1" TargetMode="External"/><Relationship Id="rId39" Type="http://schemas.openxmlformats.org/officeDocument/2006/relationships/hyperlink" Target="https://shs.hal.science/halshs-01746030v1" TargetMode="External"/><Relationship Id="rId40" Type="http://schemas.openxmlformats.org/officeDocument/2006/relationships/hyperlink" Target="https://shs.hal.science/halshs-01746033v1" TargetMode="External"/><Relationship Id="rId41" Type="http://schemas.openxmlformats.org/officeDocument/2006/relationships/hyperlink" Target="https://shs.hal.science/halshs-01746038v1" TargetMode="External"/><Relationship Id="rId42" Type="http://schemas.openxmlformats.org/officeDocument/2006/relationships/hyperlink" Target="https://hal.science/search/index/?q=*&amp;authFullName_s=Daphn&#233; Le Roux" TargetMode="External"/><Relationship Id="rId43" Type="http://schemas.openxmlformats.org/officeDocument/2006/relationships/hyperlink" Target="https://shs.hal.science/halshs-01746035v1" TargetMode="External"/><Relationship Id="rId44" Type="http://schemas.openxmlformats.org/officeDocument/2006/relationships/hyperlink" Target="https://shs.hal.science/halshs-01746043v1" TargetMode="External"/><Relationship Id="rId45" Type="http://schemas.openxmlformats.org/officeDocument/2006/relationships/hyperlink" Target="https://hal.science/hal-05507846v1" TargetMode="External"/><Relationship Id="rId46" Type="http://schemas.openxmlformats.org/officeDocument/2006/relationships/hyperlink" Target="https://shs.hal.science/tel-01745845v1" TargetMode="External"/><Relationship Id="rId47" Type="http://schemas.openxmlformats.org/officeDocument/2006/relationships/hyperlink" Target="https://www.theses.fr/"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Nashidil Rouiaï</dc:title>
  <dc:description>CV</dc:description>
  <dc:subject/>
  <cp:keywords/>
  <cp:category/>
  <cp:lastModifiedBy/>
  <dcterms:created xsi:type="dcterms:W3CDTF">2026-05-24T16:36:48+02:00</dcterms:created>
  <dcterms:modified xsi:type="dcterms:W3CDTF">2026-05-24T16:36:48+02:00</dcterms:modified>
</cp:coreProperties>
</file>

<file path=docProps/custom.xml><?xml version="1.0" encoding="utf-8"?>
<Properties xmlns="http://schemas.openxmlformats.org/officeDocument/2006/custom-properties" xmlns:vt="http://schemas.openxmlformats.org/officeDocument/2006/docPropsVTypes"/>
</file>