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FICARELLI </w:t>
      </w:r>
      <w:r>
        <w:rPr>
          <w:color w:val="641e6e"/>
        </w:rPr>
        <w:t xml:space="preserve">Chargée de mission, Direction de la Recherche, INSP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 politiqueDomaines de recherche : Union européenne, coopération judiciaire, criminalité organisée, influence institutionnelle, administration publique nationale et européenne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FICARELLI</dc:title>
  <dc:description>CV</dc:description>
  <dc:subject/>
  <cp:keywords/>
  <cp:category/>
  <cp:lastModifiedBy/>
  <dcterms:created xsi:type="dcterms:W3CDTF">2026-04-15T17:53:36+02:00</dcterms:created>
  <dcterms:modified xsi:type="dcterms:W3CDTF">2026-04-15T17:53:36+02:00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