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Cáceres Arandia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analysis of Tense-Aspect constructions in Yawarana (Cariban)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Cáceres Arandia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Spike Gildea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Etnolinguística</w:t>
            </w:r>
            <w:r>
              <w:rPr/>
              <w:t xml:space="preserve">, 2022, 10 (1), pp.e100107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halshs-03975635v1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Path expression in Ye’kwana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Cáceres Arandia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2021, 45 (1), pp.203-234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distribution of ergative alignment: a case of innovation starting in the imperfective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Cáceres Arandia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Amerindia</w:t>
            </w:r>
            <w:r>
              <w:rPr/>
              <w:t xml:space="preserve">, 2021, 43, pp.103-144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Reduction in Ye’kwana: Morphologized Phonology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Cáceres Arandia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American Linguistics</w:t>
            </w:r>
            <w:r>
              <w:rPr/>
              <w:t xml:space="preserve">, 2018, 84 (2), pp.159-205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hal-03113481v1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from documentation projects with different Cariban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Cáceres Arandia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de Revitalisation des Langues Indigènes et Minorées</w:t>
            </w:r>
            <w:r>
              <w:rPr/>
              <w:t xml:space="preserve">, Universitat de Girona; Universitat de Perpinya - Via Domitia, Sep 2022,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Optional ergative marking in Yawarana in discourse and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Cáceres Arandia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persistence and topical accessibility in languages of the world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Experiencias colaborativas entre los yabaranas: la continuidad entre territorio y lengua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Cáceres Arandia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Jeyni González Tabarez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Colloque International Langue et Territoire</w:t>
            </w:r>
            <w:r>
              <w:rPr/>
              <w:t xml:space="preserve">, Université Paul Valéry,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halshs-03976027v1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3. Antipassive in the Cariban family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Racquel-María Sapién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Cáceres Arandia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Spike Gildea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Sérgio Meira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Antipassive: Typology, diachrony, and related constructions</w:t>
            </w:r>
            <w:r>
              <w:rPr/>
              <w:t xml:space="preserve">, 130, John Benjamins Publishing Company, pp.65-96, 2021, Typological Studies in Language,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⟨10.1075/tsl.130.03sap⟩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hal-03582705v1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fonctionnelle-typologique du ye'kwana, langue caribe du Venezuela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Cáceres Arandia</w:t>
              </w:r>
            </w:hyperlink>
          </w:p>
          <w:p>
            <w:pPr/>
            <w:r>
              <w:rPr/>
              <w:t xml:space="preserve">Sciences de l'Homme et Société. Université Lumière Lyon 2, 2011.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tel-05248917v1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75635v1" TargetMode="External"/><Relationship Id="rId8" Type="http://schemas.openxmlformats.org/officeDocument/2006/relationships/hyperlink" Target="https://hal.science/search/index/?q=*&amp;authFullName_s=Natalia C&#225;ceres Arandia" TargetMode="External"/><Relationship Id="rId9" Type="http://schemas.openxmlformats.org/officeDocument/2006/relationships/hyperlink" Target="https://hal.science/search/index/?q=*&amp;authFullName_s=Spike Gildea" TargetMode="External"/><Relationship Id="rId10" Type="http://schemas.openxmlformats.org/officeDocument/2006/relationships/hyperlink" Target="https://hal.science/hal-03113498v1" TargetMode="External"/><Relationship Id="rId11" Type="http://schemas.openxmlformats.org/officeDocument/2006/relationships/hyperlink" Target="https://hal.science/hal-03582718v1" TargetMode="External"/><Relationship Id="rId12" Type="http://schemas.openxmlformats.org/officeDocument/2006/relationships/hyperlink" Target="https://hal.science/hal-03113481v1" TargetMode="External"/><Relationship Id="rId13" Type="http://schemas.openxmlformats.org/officeDocument/2006/relationships/hyperlink" Target="https://shs.hal.science/halshs-03975976v1" TargetMode="External"/><Relationship Id="rId14" Type="http://schemas.openxmlformats.org/officeDocument/2006/relationships/hyperlink" Target="https://shs.hal.science/halshs-03975745v1" TargetMode="External"/><Relationship Id="rId15" Type="http://schemas.openxmlformats.org/officeDocument/2006/relationships/hyperlink" Target="https://shs.hal.science/halshs-03976027v1" TargetMode="External"/><Relationship Id="rId16" Type="http://schemas.openxmlformats.org/officeDocument/2006/relationships/hyperlink" Target="https://hal.science/search/index/?q=*&amp;authFullName_s=Jeyni Gonz&#225;lez Tabarez" TargetMode="External"/><Relationship Id="rId17" Type="http://schemas.openxmlformats.org/officeDocument/2006/relationships/hyperlink" Target="https://hal.science/hal-03582705v1" TargetMode="External"/><Relationship Id="rId18" Type="http://schemas.openxmlformats.org/officeDocument/2006/relationships/hyperlink" Target="https://hal.science/search/index/?q=*&amp;authFullName_s=Racquel-Mar&#237;a Sapi&#233;n" TargetMode="External"/><Relationship Id="rId19" Type="http://schemas.openxmlformats.org/officeDocument/2006/relationships/hyperlink" Target="https://hal.science/search/index/?q=*&amp;authFullName_s=S&#233;rgio Meira" TargetMode="External"/><Relationship Id="rId20" Type="http://schemas.openxmlformats.org/officeDocument/2006/relationships/hyperlink" Target="https://dx.doi.org/10.1075/tsl.130.03sap" TargetMode="External"/><Relationship Id="rId21" Type="http://schemas.openxmlformats.org/officeDocument/2006/relationships/hyperlink" Target="https://shs.hal.science/tel-05248917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Cáceres Arandia</dc:title>
  <dc:description>CV</dc:description>
  <dc:subject/>
  <cp:keywords/>
  <cp:category/>
  <cp:lastModifiedBy/>
  <dcterms:created xsi:type="dcterms:W3CDTF">2026-03-22T17:30:42+01:00</dcterms:created>
  <dcterms:modified xsi:type="dcterms:W3CDTF">2026-03-22T17:30:42+01:00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