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BERNARD </w:t>
      </w:r>
      <w:r>
        <w:rPr>
          <w:color w:val="641e6e"/>
        </w:rPr>
        <w:t xml:space="preserve">Maitre de conférences en sciences de gestion Ressources humaines                                      Directrice de l'Executive Master Coaching et Organisation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nathalie-bernard</w:t>
        </w:r>
      </w:hyperlink>
    </w:p>
    <w:p>
      <w:pPr>
        <w:numPr>
          <w:ilvl w:val="0"/>
          <w:numId w:val="1"/>
        </w:numPr>
      </w:pPr>
      <w:r>
        <w:rPr/>
        <w:t xml:space="preserve"> ORCID : </w:t>
      </w:r>
      <w:hyperlink r:id="rId9" w:history="1">
        <w:r>
          <w:rPr>
            <w:color w:val="#410a8c"/>
            <w:u w:val="single"/>
          </w:rPr>
          <w:t xml:space="preserve">0009-0003-8284-5479</w:t>
        </w:r>
      </w:hyperlink>
    </w:p>
    <w:p>
      <w:pPr>
        <w:numPr>
          <w:ilvl w:val="0"/>
          <w:numId w:val="1"/>
        </w:numPr>
      </w:pPr>
      <w:r>
        <w:rPr/>
        <w:t xml:space="preserve"> IdRef : </w:t>
      </w:r>
      <w:hyperlink r:id="rId10" w:history="1">
        <w:r>
          <w:rPr>
            <w:color w:val="#410a8c"/>
            <w:u w:val="single"/>
          </w:rPr>
          <w:t xml:space="preserve">242124437</w:t>
        </w:r>
      </w:hyperlink>
    </w:p>
    <w:p>
      <w:pPr>
        <w:spacing w:before="600"/>
      </w:pPr>
    </w:p>
    <w:p>
      <w:pPr>
        <w:pStyle w:val="Heading2"/>
      </w:pPr>
      <w:r>
        <w:rPr>
          <w:color w:val="1e198e"/>
          <w:b w:val="1"/>
          <w:bCs w:val="1"/>
        </w:rPr>
        <w:t xml:space="preserve">Présentation</w:t>
      </w:r>
    </w:p>
    <w:p>
      <w:pPr>
        <w:spacing w:after="100"/>
      </w:pPr>
    </w:p>
    <w:p>
      <w:pPr/>
      <w:r>
        <w:rPr/>
        <w:t xml:space="preserve">Maitre de conférences à l’iaelyon en sciences de gestion des ressources humaines, je dirige l'Executive Master Coaching et Organisation en formation continue. Mes recherches portent sur la relation entre le bien-être au travail et la performance de l’entreprise que ce soit au travers de la représentation qu’en ont les acteurs ou bien au travers des voies possibles de conciliation notamment par le pilotage des conditions de travail et des pratiques de gestion des ressources humaines. La théorie des paradoxes en constitue le cadre conceptuel de référence.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Quatre profils de DRH engagés dans le bien-être au travail : une analyse par la méthode QCA</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Revue internationale de psychosociologie et de gestion des comportements organisationnels</w:t>
            </w:r>
            <w:r>
              <w:rPr/>
              <w:t xml:space="preserve">, A paraître</w:t>
            </w:r>
          </w:p>
          <w:p>
            <w:pPr/>
            <w:r>
              <w:rPr/>
              <w:t xml:space="preserve">Article dans une revue</w:t>
            </w:r>
          </w:p>
          <w:p>
            <w:pPr/>
            <w:hyperlink r:id="rId11" w:history="1">
              <w:r>
                <w:rPr>
                  <w:color w:val="#410a8c"/>
                  <w:u w:val="single"/>
                </w:rPr>
                <w:t xml:space="preserve">hal-05509726v1</w:t>
              </w:r>
            </w:hyperlink>
          </w:p>
        </w:tc>
      </w:tr>
      <w:tr>
        <w:trPr/>
        <w:tc>
          <w:tcPr>
            <w:noWrap/>
          </w:tcPr>
          <w:p>
            <w:pPr>
              <w:spacing w:after="200"/>
            </w:pPr>
            <w:hyperlink r:id="rId14" w:history="1">
              <w:r>
                <w:rPr>
                  <w:color w:val="1e198e"/>
                  <w:b w:val="1"/>
                  <w:bCs w:val="1"/>
                  <w:u w:val="single"/>
                </w:rPr>
                <w:t xml:space="preserve">Les représentations sociales de la qualité de vie au travail des personnels universitaires : une étude exploratoire au sein d’une université française</w:t>
              </w:r>
            </w:hyperlink>
          </w:p>
          <w:p>
            <w:pPr/>
            <w:hyperlink r:id="rId15" w:history="1">
              <w:r>
                <w:rPr>
                  <w:color w:val="#410a8c"/>
                  <w:u w:val="single"/>
                </w:rPr>
                <w:t xml:space="preserve">Joachim P.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Gestion et management public</w:t>
            </w:r>
            <w:r>
              <w:rPr/>
              <w:t xml:space="preserve">, 2025, Vol. 13 (2), pp.11-32. </w:t>
            </w:r>
            <w:hyperlink r:id="rId17" w:history="1">
              <w:r>
                <w:rPr>
                  <w:color w:val="#410a8c"/>
                  <w:u w:val="single"/>
                </w:rPr>
                <w:t xml:space="preserve">⟨10.3917/gmp.132.0011⟩</w:t>
              </w:r>
            </w:hyperlink>
          </w:p>
          <w:p>
            <w:pPr/>
            <w:r>
              <w:rPr/>
              <w:t xml:space="preserve">Article dans une revue</w:t>
            </w:r>
          </w:p>
          <w:p>
            <w:pPr/>
            <w:hyperlink r:id="rId14" w:history="1">
              <w:r>
                <w:rPr>
                  <w:color w:val="#410a8c"/>
                  <w:u w:val="single"/>
                </w:rPr>
                <w:t xml:space="preserve">hal-04827733v1</w:t>
              </w:r>
            </w:hyperlink>
          </w:p>
        </w:tc>
      </w:tr>
      <w:tr>
        <w:trPr/>
        <w:tc>
          <w:tcPr>
            <w:noWrap/>
          </w:tcPr>
          <w:p>
            <w:pPr>
              <w:spacing w:after="200"/>
            </w:pPr>
            <w:hyperlink r:id="rId18" w:history="1">
              <w:r>
                <w:rPr>
                  <w:color w:val="1e198e"/>
                  <w:b w:val="1"/>
                  <w:bCs w:val="1"/>
                  <w:u w:val="single"/>
                </w:rPr>
                <w:t xml:space="preserve">Quand l’art-thérapie soigne les soignants : Les effets des productions artistiques des patients sur la qualité de vie au travail des personnels soignants en cancérologie</w:t>
              </w:r>
            </w:hyperlink>
          </w:p>
          <w:p>
            <w:pPr/>
            <w:hyperlink r:id="rId19" w:history="1">
              <w:r>
                <w:rPr>
                  <w:color w:val="#410a8c"/>
                  <w:u w:val="single"/>
                </w:rPr>
                <w:t xml:space="preserve">Fabien Canolle</w:t>
              </w:r>
            </w:hyperlink>
            <w:r>
              <w:rPr/>
              <w:t xml:space="preserve">,</w:t>
            </w:r>
            <w:hyperlink r:id="rId12" w:history="1">
              <w:r>
                <w:rPr>
                  <w:color w:val="#410a8c"/>
                  <w:u w:val="single"/>
                </w:rPr>
                <w:t xml:space="preserve">Nathalie Bernard</w:t>
              </w:r>
            </w:hyperlink>
            <w:r>
              <w:rPr/>
              <w:t xml:space="preserve">,</w:t>
            </w:r>
            <w:hyperlink r:id="rId20" w:history="1">
              <w:r>
                <w:rPr>
                  <w:color w:val="#410a8c"/>
                  <w:u w:val="single"/>
                </w:rPr>
                <w:t xml:space="preserve">Didier Vinot</w:t>
              </w:r>
            </w:hyperlink>
          </w:p>
          <w:p>
            <w:pPr/>
            <w:r>
              <w:rPr>
                <w:i w:val="1"/>
                <w:iCs w:val="1"/>
              </w:rPr>
              <w:t xml:space="preserve">Gérer et Comprendre. Annales des Mines</w:t>
            </w:r>
            <w:r>
              <w:rPr/>
              <w:t xml:space="preserve">, 2023, 152, pp.14-29. </w:t>
            </w:r>
            <w:hyperlink r:id="rId21" w:history="1">
              <w:r>
                <w:rPr>
                  <w:color w:val="#410a8c"/>
                  <w:u w:val="single"/>
                </w:rPr>
                <w:t xml:space="preserve">⟨10.3917/geco1.152.0014⟩</w:t>
              </w:r>
            </w:hyperlink>
          </w:p>
          <w:p>
            <w:pPr/>
            <w:r>
              <w:rPr/>
              <w:t xml:space="preserve">Article dans une revue</w:t>
            </w:r>
          </w:p>
          <w:p>
            <w:pPr/>
            <w:hyperlink r:id="rId18" w:history="1">
              <w:r>
                <w:rPr>
                  <w:color w:val="#410a8c"/>
                  <w:u w:val="single"/>
                </w:rPr>
                <w:t xml:space="preserve">hal-04116251v1</w:t>
              </w:r>
            </w:hyperlink>
          </w:p>
        </w:tc>
      </w:tr>
      <w:tr>
        <w:trPr/>
        <w:tc>
          <w:tcPr>
            <w:noWrap/>
          </w:tcPr>
          <w:p>
            <w:pPr>
              <w:spacing w:after="200"/>
            </w:pPr>
            <w:hyperlink r:id="rId22" w:history="1">
              <w:r>
                <w:rPr>
                  <w:color w:val="1e198e"/>
                  <w:b w:val="1"/>
                  <w:bCs w:val="1"/>
                  <w:u w:val="single"/>
                </w:rPr>
                <w:t xml:space="preserve">Bien-être en télétravail : a-t-on encore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24" w:history="1">
              <w:r>
                <w:rPr>
                  <w:color w:val="#410a8c"/>
                  <w:u w:val="single"/>
                </w:rPr>
                <w:t xml:space="preserve">Alice Monnier</w:t>
              </w:r>
            </w:hyperlink>
          </w:p>
          <w:p>
            <w:pPr/>
            <w:r>
              <w:rPr>
                <w:i w:val="1"/>
                <w:iCs w:val="1"/>
              </w:rPr>
              <w:t xml:space="preserve">Revue internationale de psychosociologie et de gestion des comportements organisationnels</w:t>
            </w:r>
            <w:r>
              <w:rPr/>
              <w:t xml:space="preserve">, 2023, XXIX (77), pp.121-149. </w:t>
            </w:r>
            <w:hyperlink r:id="rId25" w:history="1">
              <w:r>
                <w:rPr>
                  <w:color w:val="#410a8c"/>
                  <w:u w:val="single"/>
                </w:rPr>
                <w:t xml:space="preserve">⟨10.54695/rips2.077.0121⟩</w:t>
              </w:r>
            </w:hyperlink>
          </w:p>
          <w:p>
            <w:pPr/>
            <w:r>
              <w:rPr/>
              <w:t xml:space="preserve">Article dans une revue</w:t>
            </w:r>
          </w:p>
          <w:p>
            <w:pPr/>
            <w:hyperlink r:id="rId22" w:history="1">
              <w:r>
                <w:rPr>
                  <w:color w:val="#410a8c"/>
                  <w:u w:val="single"/>
                </w:rPr>
                <w:t xml:space="preserve">hal-04520219v1</w:t>
              </w:r>
            </w:hyperlink>
          </w:p>
        </w:tc>
      </w:tr>
      <w:tr>
        <w:trPr/>
        <w:tc>
          <w:tcPr>
            <w:noWrap/>
          </w:tcPr>
          <w:p>
            <w:pPr>
              <w:spacing w:after="200"/>
            </w:pPr>
            <w:hyperlink r:id="rId26" w:history="1">
              <w:r>
                <w:rPr>
                  <w:color w:val="1e198e"/>
                  <w:b w:val="1"/>
                  <w:bCs w:val="1"/>
                  <w:u w:val="single"/>
                </w:rPr>
                <w:t xml:space="preserve">Quand le bien-être au travail rencontre la performance : une analyse des représentations sociales d’assistants sociaux</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@GRH</w:t>
            </w:r>
            <w:r>
              <w:rPr/>
              <w:t xml:space="preserve">, 2022, N° 42 (1), pp.83-114. </w:t>
            </w:r>
            <w:hyperlink r:id="rId28" w:history="1">
              <w:r>
                <w:rPr>
                  <w:color w:val="#410a8c"/>
                  <w:u w:val="single"/>
                </w:rPr>
                <w:t xml:space="preserve">⟨10.3917/grh.042.0083⟩</w:t>
              </w:r>
            </w:hyperlink>
          </w:p>
          <w:p>
            <w:pPr/>
            <w:r>
              <w:rPr/>
              <w:t xml:space="preserve">Article dans une revue</w:t>
            </w:r>
          </w:p>
          <w:p>
            <w:pPr/>
            <w:hyperlink r:id="rId26" w:history="1">
              <w:r>
                <w:rPr>
                  <w:color w:val="#410a8c"/>
                  <w:u w:val="single"/>
                </w:rPr>
                <w:t xml:space="preserve">hal-04380485v1</w:t>
              </w:r>
            </w:hyperlink>
          </w:p>
        </w:tc>
      </w:tr>
      <w:tr>
        <w:trPr/>
        <w:tc>
          <w:tcPr>
            <w:noWrap/>
          </w:tcPr>
          <w:p>
            <w:pPr>
              <w:spacing w:after="200"/>
            </w:pPr>
            <w:hyperlink r:id="rId29" w:history="1">
              <w:r>
                <w:rPr>
                  <w:color w:val="1e198e"/>
                  <w:b w:val="1"/>
                  <w:bCs w:val="1"/>
                  <w:u w:val="single"/>
                </w:rPr>
                <w:t xml:space="preserve">How do working conditions help us to understand the paradox between well-being at work and Performance?</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27" w:history="1">
              <w:r>
                <w:rPr>
                  <w:color w:val="#410a8c"/>
                  <w:u w:val="single"/>
                </w:rPr>
                <w:t xml:space="preserve">Emmanuel Abord de Chatillon</w:t>
              </w:r>
            </w:hyperlink>
            <w:r>
              <w:rPr/>
              <w:t xml:space="preserve">,</w:t>
            </w:r>
            <w:hyperlink r:id="rId30" w:history="1">
              <w:r>
                <w:rPr>
                  <w:color w:val="#410a8c"/>
                  <w:u w:val="single"/>
                </w:rPr>
                <w:t xml:space="preserve">Nathalie Commeiras</w:t>
              </w:r>
            </w:hyperlink>
          </w:p>
          <w:p>
            <w:pPr/>
            <w:r>
              <w:rPr>
                <w:i w:val="1"/>
                <w:iCs w:val="1"/>
              </w:rPr>
              <w:t xml:space="preserve">Revue de Gestion des Ressources Humaines</w:t>
            </w:r>
            <w:r>
              <w:rPr/>
              <w:t xml:space="preserve">, 2021, N° 121 (121), pp.62-78. </w:t>
            </w:r>
            <w:hyperlink r:id="rId31" w:history="1">
              <w:r>
                <w:rPr>
                  <w:color w:val="#410a8c"/>
                  <w:u w:val="single"/>
                </w:rPr>
                <w:t xml:space="preserve">⟨10.3917/grhu.121.0062⟩</w:t>
              </w:r>
            </w:hyperlink>
          </w:p>
          <w:p>
            <w:pPr/>
            <w:r>
              <w:rPr/>
              <w:t xml:space="preserve">Article dans une revue</w:t>
            </w:r>
          </w:p>
          <w:p>
            <w:pPr/>
            <w:hyperlink r:id="rId29" w:history="1">
              <w:r>
                <w:rPr>
                  <w:color w:val="#410a8c"/>
                  <w:u w:val="single"/>
                </w:rPr>
                <w:t xml:space="preserve">hal-03900679v1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reconversion professionnelle en réponse aux mutations du travail : une perspective par l’Ikigaï</w:t>
              </w:r>
            </w:hyperlink>
          </w:p>
          <w:p>
            <w:pPr/>
            <w:hyperlink r:id="rId12" w:history="1">
              <w:r>
                <w:rPr>
                  <w:color w:val="#410a8c"/>
                  <w:u w:val="single"/>
                </w:rPr>
                <w:t xml:space="preserve">Nathalie Bernard</w:t>
              </w:r>
            </w:hyperlink>
            <w:r>
              <w:rPr/>
              <w:t xml:space="preserve">,</w:t>
            </w:r>
            <w:hyperlink r:id="rId33" w:history="1">
              <w:r>
                <w:rPr>
                  <w:color w:val="#410a8c"/>
                  <w:u w:val="single"/>
                </w:rPr>
                <w:t xml:space="preserve">Thierry Chaume</w:t>
              </w:r>
            </w:hyperlink>
          </w:p>
          <w:p>
            <w:pPr/>
            <w:r>
              <w:rPr>
                <w:i w:val="1"/>
                <w:iCs w:val="1"/>
              </w:rPr>
              <w:t xml:space="preserve">36ème Congrès de l’Association Francophone de Gestion des Ressources Humaines. Deauville (France)</w:t>
            </w:r>
            <w:r>
              <w:rPr/>
              <w:t xml:space="preserve">, Oct 2025, Deauville, France</w:t>
            </w:r>
          </w:p>
          <w:p>
            <w:pPr/>
            <w:r>
              <w:rPr/>
              <w:t xml:space="preserve">Communication dans un congrès</w:t>
            </w:r>
          </w:p>
          <w:p>
            <w:pPr/>
            <w:hyperlink r:id="rId32" w:history="1">
              <w:r>
                <w:rPr>
                  <w:color w:val="#410a8c"/>
                  <w:u w:val="single"/>
                </w:rPr>
                <w:t xml:space="preserve">hal-05509777v1</w:t>
              </w:r>
            </w:hyperlink>
          </w:p>
        </w:tc>
      </w:tr>
      <w:tr>
        <w:trPr/>
        <w:tc>
          <w:tcPr>
            <w:noWrap/>
          </w:tcPr>
          <w:p>
            <w:pPr>
              <w:spacing w:after="200"/>
            </w:pPr>
            <w:hyperlink r:id="rId34" w:history="1">
              <w:r>
                <w:rPr>
                  <w:color w:val="1e198e"/>
                  <w:b w:val="1"/>
                  <w:bCs w:val="1"/>
                  <w:u w:val="single"/>
                </w:rPr>
                <w:t xml:space="preserve">Les actions de promotion du bien-être au travail par les DRH : quel chemin gagnant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36ème Congrès de l’Association Francophone de Gestion des Ressources Humaines. Deauville (France)</w:t>
            </w:r>
            <w:r>
              <w:rPr/>
              <w:t xml:space="preserve">, Oct 2025, Deauville, France</w:t>
            </w:r>
          </w:p>
          <w:p>
            <w:pPr/>
            <w:r>
              <w:rPr/>
              <w:t xml:space="preserve">Communication dans un congrès</w:t>
            </w:r>
          </w:p>
          <w:p>
            <w:pPr/>
            <w:hyperlink r:id="rId34" w:history="1">
              <w:r>
                <w:rPr>
                  <w:color w:val="#410a8c"/>
                  <w:u w:val="single"/>
                </w:rPr>
                <w:t xml:space="preserve">hal-05509771v1</w:t>
              </w:r>
            </w:hyperlink>
          </w:p>
        </w:tc>
      </w:tr>
      <w:tr>
        <w:trPr/>
        <w:tc>
          <w:tcPr>
            <w:noWrap/>
          </w:tcPr>
          <w:p>
            <w:pPr>
              <w:spacing w:after="200"/>
            </w:pPr>
            <w:hyperlink r:id="rId35" w:history="1">
              <w:r>
                <w:rPr>
                  <w:color w:val="1e198e"/>
                  <w:b w:val="1"/>
                  <w:bCs w:val="1"/>
                  <w:u w:val="single"/>
                </w:rPr>
                <w:t xml:space="preserve">Exploring Mental Health Challenges in Higher Education Institutions: A Systematic Literature Review</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EIASM 40th SHRM Workshop</w:t>
            </w:r>
            <w:r>
              <w:rPr/>
              <w:t xml:space="preserve">, Apr 2025, Fribourg, Switzerland</w:t>
            </w:r>
          </w:p>
          <w:p>
            <w:pPr/>
            <w:r>
              <w:rPr/>
              <w:t xml:space="preserve">Communication dans un congrès</w:t>
            </w:r>
          </w:p>
          <w:p>
            <w:pPr/>
            <w:hyperlink r:id="rId35" w:history="1">
              <w:r>
                <w:rPr>
                  <w:color w:val="#410a8c"/>
                  <w:u w:val="single"/>
                </w:rPr>
                <w:t xml:space="preserve">hal-05060002v1</w:t>
              </w:r>
            </w:hyperlink>
          </w:p>
        </w:tc>
      </w:tr>
      <w:tr>
        <w:trPr/>
        <w:tc>
          <w:tcPr>
            <w:noWrap/>
          </w:tcPr>
          <w:p>
            <w:pPr>
              <w:spacing w:after="200"/>
            </w:pPr>
            <w:hyperlink r:id="rId37" w:history="1">
              <w:r>
                <w:rPr>
                  <w:color w:val="1e198e"/>
                  <w:b w:val="1"/>
                  <w:bCs w:val="1"/>
                  <w:u w:val="single"/>
                </w:rPr>
                <w:t xml:space="preserve">Le manager-coach, un acteur du bien-être au travail et de la performance individuelle : Une étude quantitative exploratoire</w:t>
              </w:r>
            </w:hyperlink>
          </w:p>
          <w:p>
            <w:pPr/>
            <w:hyperlink r:id="rId12" w:history="1">
              <w:r>
                <w:rPr>
                  <w:color w:val="#410a8c"/>
                  <w:u w:val="single"/>
                </w:rPr>
                <w:t xml:space="preserve">Nathalie Bernard</w:t>
              </w:r>
            </w:hyperlink>
            <w:r>
              <w:rPr/>
              <w:t xml:space="preserve">,</w:t>
            </w:r>
            <w:hyperlink r:id="rId23" w:history="1">
              <w:r>
                <w:rPr>
                  <w:color w:val="#410a8c"/>
                  <w:u w:val="single"/>
                </w:rPr>
                <w:t xml:space="preserve">Clara Laborie</w:t>
              </w:r>
            </w:hyperlink>
          </w:p>
          <w:p>
            <w:pPr/>
            <w:r>
              <w:rPr>
                <w:i w:val="1"/>
                <w:iCs w:val="1"/>
              </w:rPr>
              <w:t xml:space="preserve">36ème Congrès de l’Association Francophone de Gestion des Ressources Humaines. Deauville (France)</w:t>
            </w:r>
            <w:r>
              <w:rPr/>
              <w:t xml:space="preserve">, AGRH, Oct 2025, Deauville, France</w:t>
            </w:r>
          </w:p>
          <w:p>
            <w:pPr/>
            <w:r>
              <w:rPr/>
              <w:t xml:space="preserve">Communication dans un congrès</w:t>
            </w:r>
          </w:p>
          <w:p>
            <w:pPr/>
            <w:hyperlink r:id="rId37" w:history="1">
              <w:r>
                <w:rPr>
                  <w:color w:val="#410a8c"/>
                  <w:u w:val="single"/>
                </w:rPr>
                <w:t xml:space="preserve">hal-05509763v1</w:t>
              </w:r>
            </w:hyperlink>
          </w:p>
        </w:tc>
      </w:tr>
      <w:tr>
        <w:trPr/>
        <w:tc>
          <w:tcPr>
            <w:noWrap/>
          </w:tcPr>
          <w:p>
            <w:pPr>
              <w:spacing w:after="200"/>
            </w:pPr>
            <w:hyperlink r:id="rId38" w:history="1">
              <w:r>
                <w:rPr>
                  <w:color w:val="1e198e"/>
                  <w:b w:val="1"/>
                  <w:bCs w:val="1"/>
                  <w:u w:val="single"/>
                </w:rPr>
                <w:t xml:space="preserve">Les actions de promotion en faveur du bien-être au travail : Une illustration par le jeu des 7 familles</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Journée de recherche « Bien-être/Mal-être »</w:t>
            </w:r>
            <w:r>
              <w:rPr/>
              <w:t xml:space="preserve">, RIPCO, Jun 2024, Paris, France</w:t>
            </w:r>
          </w:p>
          <w:p>
            <w:pPr/>
            <w:r>
              <w:rPr/>
              <w:t xml:space="preserve">Communication dans un congrès</w:t>
            </w:r>
          </w:p>
          <w:p>
            <w:pPr/>
            <w:hyperlink r:id="rId38" w:history="1">
              <w:r>
                <w:rPr>
                  <w:color w:val="#410a8c"/>
                  <w:u w:val="single"/>
                </w:rPr>
                <w:t xml:space="preserve">hal-05034652v1</w:t>
              </w:r>
            </w:hyperlink>
          </w:p>
        </w:tc>
      </w:tr>
      <w:tr>
        <w:trPr/>
        <w:tc>
          <w:tcPr>
            <w:noWrap/>
          </w:tcPr>
          <w:p>
            <w:pPr>
              <w:spacing w:after="200"/>
            </w:pPr>
            <w:hyperlink r:id="rId39" w:history="1">
              <w:r>
                <w:rPr>
                  <w:color w:val="1e198e"/>
                  <w:b w:val="1"/>
                  <w:bCs w:val="1"/>
                  <w:u w:val="single"/>
                </w:rPr>
                <w:t xml:space="preserve">Investigating Mental Health Issues in Academia: A Systematic Literature Review</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2024</w:t>
            </w:r>
            <w:r>
              <w:rPr/>
              <w:t xml:space="preserve">, Oct 2024, Barcelona, Spain</w:t>
            </w:r>
          </w:p>
          <w:p>
            <w:pPr/>
            <w:r>
              <w:rPr/>
              <w:t xml:space="preserve">Communication dans un congrès</w:t>
            </w:r>
          </w:p>
          <w:p>
            <w:pPr/>
            <w:hyperlink r:id="rId39" w:history="1">
              <w:r>
                <w:rPr>
                  <w:color w:val="#410a8c"/>
                  <w:u w:val="single"/>
                </w:rPr>
                <w:t xml:space="preserve">hal-04827714v1</w:t>
              </w:r>
            </w:hyperlink>
          </w:p>
        </w:tc>
      </w:tr>
      <w:tr>
        <w:trPr/>
        <w:tc>
          <w:tcPr>
            <w:noWrap/>
          </w:tcPr>
          <w:p>
            <w:pPr>
              <w:spacing w:after="200"/>
            </w:pPr>
            <w:hyperlink r:id="rId40" w:history="1">
              <w:r>
                <w:rPr>
                  <w:color w:val="1e198e"/>
                  <w:b w:val="1"/>
                  <w:bCs w:val="1"/>
                  <w:u w:val="single"/>
                </w:rPr>
                <w:t xml:space="preserve">Managing working time paradoxes, a study based on world café</w:t>
              </w:r>
            </w:hyperlink>
          </w:p>
          <w:p>
            <w:pPr/>
            <w:hyperlink r:id="rId12" w:history="1">
              <w:r>
                <w:rPr>
                  <w:color w:val="#410a8c"/>
                  <w:u w:val="single"/>
                </w:rPr>
                <w:t xml:space="preserve">Nathalie Bernard</w:t>
              </w:r>
            </w:hyperlink>
            <w:r>
              <w:rPr/>
              <w:t xml:space="preserve">,</w:t>
            </w:r>
            <w:hyperlink r:id="rId41" w:history="1">
              <w:r>
                <w:rPr>
                  <w:color w:val="#410a8c"/>
                  <w:u w:val="single"/>
                </w:rPr>
                <w:t xml:space="preserve">Caroline Tahar</w:t>
              </w:r>
            </w:hyperlink>
          </w:p>
          <w:p>
            <w:pPr/>
            <w:r>
              <w:rPr>
                <w:i w:val="1"/>
                <w:iCs w:val="1"/>
              </w:rPr>
              <w:t xml:space="preserve">Crossroads for Organizations: Time, Space and People : 40th EGOS Colloquium</w:t>
            </w:r>
            <w:r>
              <w:rPr/>
              <w:t xml:space="preserve">, EGOS, Jul 2024, Milan, Italy</w:t>
            </w:r>
          </w:p>
          <w:p>
            <w:pPr/>
            <w:r>
              <w:rPr/>
              <w:t xml:space="preserve">Communication dans un congrès</w:t>
            </w:r>
          </w:p>
          <w:p>
            <w:pPr/>
            <w:hyperlink r:id="rId40" w:history="1">
              <w:r>
                <w:rPr>
                  <w:color w:val="#410a8c"/>
                  <w:u w:val="single"/>
                </w:rPr>
                <w:t xml:space="preserve">hal-05034576v1</w:t>
              </w:r>
            </w:hyperlink>
          </w:p>
        </w:tc>
      </w:tr>
      <w:tr>
        <w:trPr/>
        <w:tc>
          <w:tcPr>
            <w:noWrap/>
          </w:tcPr>
          <w:p>
            <w:pPr>
              <w:spacing w:after="200"/>
            </w:pPr>
            <w:hyperlink r:id="rId42" w:history="1">
              <w:r>
                <w:rPr>
                  <w:color w:val="1e198e"/>
                  <w:b w:val="1"/>
                  <w:bCs w:val="1"/>
                  <w:u w:val="single"/>
                </w:rPr>
                <w:t xml:space="preserve">How to reveal an individual's potential for career orientation: an Ikigai perspective</w:t>
              </w:r>
            </w:hyperlink>
          </w:p>
          <w:p>
            <w:pPr/>
            <w:hyperlink r:id="rId12" w:history="1">
              <w:r>
                <w:rPr>
                  <w:color w:val="#410a8c"/>
                  <w:u w:val="single"/>
                </w:rPr>
                <w:t xml:space="preserve">Nathalie Bernard</w:t>
              </w:r>
            </w:hyperlink>
            <w:r>
              <w:rPr/>
              <w:t xml:space="preserve">,</w:t>
            </w:r>
            <w:hyperlink r:id="rId33" w:history="1">
              <w:r>
                <w:rPr>
                  <w:color w:val="#410a8c"/>
                  <w:u w:val="single"/>
                </w:rPr>
                <w:t xml:space="preserve">Thierry Chaume</w:t>
              </w:r>
            </w:hyperlink>
          </w:p>
          <w:p>
            <w:pPr/>
            <w:r>
              <w:rPr>
                <w:i w:val="1"/>
                <w:iCs w:val="1"/>
              </w:rPr>
              <w:t xml:space="preserve">Thriving in Uncertainty</w:t>
            </w:r>
            <w:r>
              <w:rPr/>
              <w:t xml:space="preserve">, ISODC/ISEOR, Oct 2024, Lyon, France</w:t>
            </w:r>
          </w:p>
          <w:p>
            <w:pPr/>
            <w:r>
              <w:rPr/>
              <w:t xml:space="preserve">Communication dans un congrès</w:t>
            </w:r>
          </w:p>
          <w:p>
            <w:pPr/>
            <w:hyperlink r:id="rId42" w:history="1">
              <w:r>
                <w:rPr>
                  <w:color w:val="#410a8c"/>
                  <w:u w:val="single"/>
                </w:rPr>
                <w:t xml:space="preserve">hal-05034663v1</w:t>
              </w:r>
            </w:hyperlink>
          </w:p>
        </w:tc>
      </w:tr>
      <w:tr>
        <w:trPr/>
        <w:tc>
          <w:tcPr>
            <w:noWrap/>
          </w:tcPr>
          <w:p>
            <w:pPr>
              <w:spacing w:after="200"/>
            </w:pPr>
            <w:hyperlink r:id="rId43" w:history="1">
              <w:r>
                <w:rPr>
                  <w:color w:val="1e198e"/>
                  <w:b w:val="1"/>
                  <w:bCs w:val="1"/>
                  <w:u w:val="single"/>
                </w:rPr>
                <w:t xml:space="preserve">Les représentations sociales de la QVT des personnels universitaires - une étude exploratoire au sein d'une université française</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AIRMAP 2023</w:t>
            </w:r>
            <w:r>
              <w:rPr/>
              <w:t xml:space="preserve">, May 2023, Dijon, France</w:t>
            </w:r>
          </w:p>
          <w:p>
            <w:pPr/>
            <w:r>
              <w:rPr/>
              <w:t xml:space="preserve">Communication dans un congrès</w:t>
            </w:r>
          </w:p>
          <w:p>
            <w:pPr/>
            <w:hyperlink r:id="rId43" w:history="1">
              <w:r>
                <w:rPr>
                  <w:color w:val="#410a8c"/>
                  <w:u w:val="single"/>
                </w:rPr>
                <w:t xml:space="preserve">halshs-04221048v1</w:t>
              </w:r>
            </w:hyperlink>
          </w:p>
        </w:tc>
      </w:tr>
      <w:tr>
        <w:trPr/>
        <w:tc>
          <w:tcPr>
            <w:noWrap/>
          </w:tcPr>
          <w:p>
            <w:pPr>
              <w:spacing w:after="200"/>
            </w:pPr>
            <w:hyperlink r:id="rId44" w:history="1">
              <w:r>
                <w:rPr>
                  <w:color w:val="1e198e"/>
                  <w:b w:val="1"/>
                  <w:bCs w:val="1"/>
                  <w:u w:val="single"/>
                </w:rPr>
                <w:t xml:space="preserve">QWL in public universities - an exploratory study of a French university</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EURAM 2023</w:t>
            </w:r>
            <w:r>
              <w:rPr/>
              <w:t xml:space="preserve">, Jun 2023, Dublin (Ireland), Ireland</w:t>
            </w:r>
          </w:p>
          <w:p>
            <w:pPr/>
            <w:r>
              <w:rPr/>
              <w:t xml:space="preserve">Communication dans un congrès</w:t>
            </w:r>
          </w:p>
          <w:p>
            <w:pPr/>
            <w:hyperlink r:id="rId44" w:history="1">
              <w:r>
                <w:rPr>
                  <w:color w:val="#410a8c"/>
                  <w:u w:val="single"/>
                </w:rPr>
                <w:t xml:space="preserve">halshs-04221040v1</w:t>
              </w:r>
            </w:hyperlink>
          </w:p>
        </w:tc>
      </w:tr>
      <w:tr>
        <w:trPr/>
        <w:tc>
          <w:tcPr>
            <w:noWrap/>
          </w:tcPr>
          <w:p>
            <w:pPr>
              <w:spacing w:after="200"/>
            </w:pPr>
            <w:hyperlink r:id="rId45" w:history="1">
              <w:r>
                <w:rPr>
                  <w:color w:val="1e198e"/>
                  <w:b w:val="1"/>
                  <w:bCs w:val="1"/>
                  <w:u w:val="single"/>
                </w:rPr>
                <w:t xml:space="preserve">La santé mentale des personnels universitaires : Une revue systématique de la littérature</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GRT Santé et Sécurité au Travail - AGRH 2023</w:t>
            </w:r>
            <w:r>
              <w:rPr/>
              <w:t xml:space="preserve">, Aug 2023, Lyon, France</w:t>
            </w:r>
          </w:p>
          <w:p>
            <w:pPr/>
            <w:r>
              <w:rPr/>
              <w:t xml:space="preserve">Communication dans un congrès</w:t>
            </w:r>
          </w:p>
          <w:p>
            <w:pPr/>
            <w:hyperlink r:id="rId45" w:history="1">
              <w:r>
                <w:rPr>
                  <w:color w:val="#410a8c"/>
                  <w:u w:val="single"/>
                </w:rPr>
                <w:t xml:space="preserve">hal-04827707v1</w:t>
              </w:r>
            </w:hyperlink>
          </w:p>
        </w:tc>
      </w:tr>
      <w:tr>
        <w:trPr/>
        <w:tc>
          <w:tcPr>
            <w:noWrap/>
          </w:tcPr>
          <w:p>
            <w:pPr>
              <w:spacing w:after="200"/>
            </w:pPr>
            <w:hyperlink r:id="rId46" w:history="1">
              <w:r>
                <w:rPr>
                  <w:color w:val="1e198e"/>
                  <w:b w:val="1"/>
                  <w:bCs w:val="1"/>
                  <w:u w:val="single"/>
                </w:rPr>
                <w:t xml:space="preserve">A la recherche de la QVT en université publique</w:t>
              </w:r>
            </w:hyperlink>
          </w:p>
          <w:p>
            <w:pPr/>
            <w:hyperlink r:id="rId36"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2022</w:t>
            </w:r>
            <w:r>
              <w:rPr/>
              <w:t xml:space="preserve">, Oct 2022, Brest (France), France</w:t>
            </w:r>
          </w:p>
          <w:p>
            <w:pPr/>
            <w:r>
              <w:rPr/>
              <w:t xml:space="preserve">Communication dans un congrès</w:t>
            </w:r>
          </w:p>
          <w:p>
            <w:pPr/>
            <w:hyperlink r:id="rId46" w:history="1">
              <w:r>
                <w:rPr>
                  <w:color w:val="#410a8c"/>
                  <w:u w:val="single"/>
                </w:rPr>
                <w:t xml:space="preserve">halshs-04221021v1</w:t>
              </w:r>
            </w:hyperlink>
          </w:p>
        </w:tc>
      </w:tr>
      <w:tr>
        <w:trPr/>
        <w:tc>
          <w:tcPr>
            <w:noWrap/>
          </w:tcPr>
          <w:p>
            <w:pPr>
              <w:spacing w:after="200"/>
            </w:pPr>
            <w:hyperlink r:id="rId47" w:history="1">
              <w:r>
                <w:rPr>
                  <w:color w:val="1e198e"/>
                  <w:b w:val="1"/>
                  <w:bCs w:val="1"/>
                  <w:u w:val="single"/>
                </w:rPr>
                <w:t xml:space="preserve">BIEN-ÊTRE EN TÉLÉTRAVAIL : A-T-ON VRAIMENT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48" w:history="1">
              <w:r>
                <w:rPr>
                  <w:color w:val="#410a8c"/>
                  <w:u w:val="single"/>
                </w:rPr>
                <w:t xml:space="preserve">Emmanuel Abord-De-Chatillon</w:t>
              </w:r>
            </w:hyperlink>
          </w:p>
          <w:p>
            <w:pPr/>
            <w:r>
              <w:rPr>
                <w:i w:val="1"/>
                <w:iCs w:val="1"/>
              </w:rPr>
              <w:t xml:space="preserve">32ème congrès de l’AGRH, Paris, 13 au 15 octobre 2021</w:t>
            </w:r>
            <w:r>
              <w:rPr/>
              <w:t xml:space="preserve">, AGRH, Oct 2021, Paris, France</w:t>
            </w:r>
          </w:p>
          <w:p>
            <w:pPr/>
            <w:r>
              <w:rPr/>
              <w:t xml:space="preserve">Communication dans un congrès</w:t>
            </w:r>
          </w:p>
          <w:p>
            <w:pPr/>
            <w:hyperlink r:id="rId47" w:history="1">
              <w:r>
                <w:rPr>
                  <w:color w:val="#410a8c"/>
                  <w:u w:val="single"/>
                </w:rPr>
                <w:t xml:space="preserve">hal-04466256v1</w:t>
              </w:r>
            </w:hyperlink>
          </w:p>
        </w:tc>
      </w:tr>
      <w:tr>
        <w:trPr/>
        <w:tc>
          <w:tcPr>
            <w:noWrap/>
          </w:tcPr>
          <w:p>
            <w:pPr>
              <w:spacing w:after="200"/>
            </w:pPr>
            <w:hyperlink r:id="rId49" w:history="1">
              <w:r>
                <w:rPr>
                  <w:color w:val="1e198e"/>
                  <w:b w:val="1"/>
                  <w:bCs w:val="1"/>
                  <w:u w:val="single"/>
                </w:rPr>
                <w:t xml:space="preserve">NE PLUS CROIRE AU SALARIAT : UN ELARGISSEMENT DU MODELE DE LA BRECHE DU CONTRAT PSYCHOLOGIQUE</w:t>
              </w:r>
            </w:hyperlink>
          </w:p>
          <w:p>
            <w:pPr/>
            <w:hyperlink r:id="rId48" w:history="1">
              <w:r>
                <w:rPr>
                  <w:color w:val="#410a8c"/>
                  <w:u w:val="single"/>
                </w:rPr>
                <w:t xml:space="preserve">Emmanuel Abord-De-Chatillon</w:t>
              </w:r>
            </w:hyperlink>
            <w:r>
              <w:rPr/>
              <w:t xml:space="preserve">,</w:t>
            </w:r>
            <w:hyperlink r:id="rId50" w:history="1">
              <w:r>
                <w:rPr>
                  <w:color w:val="#410a8c"/>
                  <w:u w:val="single"/>
                </w:rPr>
                <w:t xml:space="preserve">Jean-Yves Ottmann</w:t>
              </w:r>
            </w:hyperlink>
            <w:r>
              <w:rPr/>
              <w:t xml:space="preserve">,</w:t>
            </w:r>
            <w:hyperlink r:id="rId51" w:history="1">
              <w:r>
                <w:rPr>
                  <w:color w:val="#410a8c"/>
                  <w:u w:val="single"/>
                </w:rPr>
                <w:t xml:space="preserve">Fabienne Bornard</w:t>
              </w:r>
            </w:hyperlink>
            <w:r>
              <w:rPr/>
              <w:t xml:space="preserve">,</w:t>
            </w:r>
            <w:hyperlink r:id="rId12" w:history="1">
              <w:r>
                <w:rPr>
                  <w:color w:val="#410a8c"/>
                  <w:u w:val="single"/>
                </w:rPr>
                <w:t xml:space="preserve">Nathalie Bernard</w:t>
              </w:r>
            </w:hyperlink>
            <w:r>
              <w:rPr/>
              <w:t xml:space="preserve">,</w:t>
            </w:r>
            <w:hyperlink r:id="rId52" w:history="1">
              <w:r>
                <w:rPr>
                  <w:color w:val="#410a8c"/>
                  <w:u w:val="single"/>
                </w:rPr>
                <w:t xml:space="preserve">Cindy Felio</w:t>
              </w:r>
            </w:hyperlink>
          </w:p>
          <w:p>
            <w:pPr/>
            <w:r>
              <w:rPr>
                <w:i w:val="1"/>
                <w:iCs w:val="1"/>
              </w:rPr>
              <w:t xml:space="preserve">31ème congrès de l’AGRH, Tours, 4 au 5 mars 2021</w:t>
            </w:r>
            <w:r>
              <w:rPr/>
              <w:t xml:space="preserve">, AGRH, Mar 2021, Tours (en visioconférence), France</w:t>
            </w:r>
          </w:p>
          <w:p>
            <w:pPr/>
            <w:r>
              <w:rPr/>
              <w:t xml:space="preserve">Communication dans un congrès</w:t>
            </w:r>
          </w:p>
          <w:p>
            <w:pPr/>
            <w:hyperlink r:id="rId49" w:history="1">
              <w:r>
                <w:rPr>
                  <w:color w:val="#410a8c"/>
                  <w:u w:val="single"/>
                </w:rPr>
                <w:t xml:space="preserve">hal-04466276v1</w:t>
              </w:r>
            </w:hyperlink>
          </w:p>
        </w:tc>
      </w:tr>
      <w:tr>
        <w:trPr/>
        <w:tc>
          <w:tcPr>
            <w:noWrap/>
          </w:tcPr>
          <w:p>
            <w:pPr>
              <w:spacing w:after="200"/>
            </w:pPr>
            <w:hyperlink r:id="rId53" w:history="1">
              <w:r>
                <w:rPr>
                  <w:color w:val="1e198e"/>
                  <w:b w:val="1"/>
                  <w:bCs w:val="1"/>
                  <w:u w:val="single"/>
                </w:rPr>
                <w:t xml:space="preserve">The paradox of well-being at work and performance</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r>
              <w:rPr/>
              <w:t xml:space="preserve">,</w:t>
            </w:r>
            <w:hyperlink r:id="rId54" w:history="1">
              <w:r>
                <w:rPr>
                  <w:color w:val="#410a8c"/>
                  <w:u w:val="single"/>
                </w:rPr>
                <w:t xml:space="preserve">Alain Lacroux</w:t>
              </w:r>
            </w:hyperlink>
          </w:p>
          <w:p>
            <w:pPr/>
            <w:r>
              <w:rPr>
                <w:i w:val="1"/>
                <w:iCs w:val="1"/>
              </w:rPr>
              <w:t xml:space="preserve">EURAM 2021 Reshaping capitalism for a sustainable world</w:t>
            </w:r>
            <w:r>
              <w:rPr/>
              <w:t xml:space="preserve">, EURAM, Jun 2021, Montréal (online conference), Canada</w:t>
            </w:r>
          </w:p>
          <w:p>
            <w:pPr/>
            <w:r>
              <w:rPr/>
              <w:t xml:space="preserve">Communication dans un congrès</w:t>
            </w:r>
          </w:p>
          <w:p>
            <w:pPr/>
            <w:hyperlink r:id="rId53" w:history="1">
              <w:r>
                <w:rPr>
                  <w:color w:val="#410a8c"/>
                  <w:u w:val="single"/>
                </w:rPr>
                <w:t xml:space="preserve">hal-04466206v1</w:t>
              </w:r>
            </w:hyperlink>
          </w:p>
        </w:tc>
      </w:tr>
      <w:tr>
        <w:trPr/>
        <w:tc>
          <w:tcPr>
            <w:noWrap/>
          </w:tcPr>
          <w:p>
            <w:pPr>
              <w:spacing w:after="200"/>
            </w:pPr>
            <w:hyperlink r:id="rId55" w:history="1">
              <w:r>
                <w:rPr>
                  <w:color w:val="1e198e"/>
                  <w:b w:val="1"/>
                  <w:bCs w:val="1"/>
                  <w:u w:val="single"/>
                </w:rPr>
                <w:t xml:space="preserve">How to combine well-being at work and corporate performance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27" w:history="1">
              <w:r>
                <w:rPr>
                  <w:color w:val="#410a8c"/>
                  <w:u w:val="single"/>
                </w:rPr>
                <w:t xml:space="preserve">Emmanuel Abord de Chatillon</w:t>
              </w:r>
            </w:hyperlink>
            <w:r>
              <w:rPr/>
              <w:t xml:space="preserve">,</w:t>
            </w:r>
            <w:hyperlink r:id="rId30" w:history="1">
              <w:r>
                <w:rPr>
                  <w:color w:val="#410a8c"/>
                  <w:u w:val="single"/>
                </w:rPr>
                <w:t xml:space="preserve">Nathalie Commeiras</w:t>
              </w:r>
            </w:hyperlink>
          </w:p>
          <w:p>
            <w:pPr/>
            <w:r>
              <w:rPr>
                <w:i w:val="1"/>
                <w:iCs w:val="1"/>
              </w:rPr>
              <w:t xml:space="preserve">8th International Conference and doctoral consortium ISEOR-Academy of Management (AOM)</w:t>
            </w:r>
            <w:r>
              <w:rPr/>
              <w:t xml:space="preserve">, Jun 2019, Lyon, France</w:t>
            </w:r>
          </w:p>
          <w:p>
            <w:pPr/>
            <w:r>
              <w:rPr/>
              <w:t xml:space="preserve">Communication dans un congrès</w:t>
            </w:r>
          </w:p>
          <w:p>
            <w:pPr/>
            <w:hyperlink r:id="rId55" w:history="1">
              <w:r>
                <w:rPr>
                  <w:color w:val="#410a8c"/>
                  <w:u w:val="single"/>
                </w:rPr>
                <w:t xml:space="preserve">hal-02998372v1</w:t>
              </w:r>
            </w:hyperlink>
          </w:p>
        </w:tc>
      </w:tr>
      <w:tr>
        <w:trPr/>
        <w:tc>
          <w:tcPr>
            <w:noWrap/>
          </w:tcPr>
          <w:p>
            <w:pPr>
              <w:spacing w:after="200"/>
            </w:pPr>
            <w:hyperlink r:id="rId56" w:history="1">
              <w:r>
                <w:rPr>
                  <w:color w:val="1e198e"/>
                  <w:b w:val="1"/>
                  <w:bCs w:val="1"/>
                  <w:u w:val="single"/>
                </w:rPr>
                <w:t xml:space="preserve">COMBINER BIEN-ÊTRE AU TRAVAIL ET PERFORMANCE : UNE LECTURE PAR LES HIGH PERFORMANCE WORK PRACTICES</w:t>
              </w:r>
            </w:hyperlink>
          </w:p>
          <w:p>
            <w:pPr/>
            <w:hyperlink r:id="rId12" w:history="1">
              <w:r>
                <w:rPr>
                  <w:color w:val="#410a8c"/>
                  <w:u w:val="single"/>
                </w:rPr>
                <w:t xml:space="preserve">Nathalie Bernard</w:t>
              </w:r>
            </w:hyperlink>
          </w:p>
          <w:p>
            <w:pPr/>
            <w:r>
              <w:rPr>
                <w:i w:val="1"/>
                <w:iCs w:val="1"/>
              </w:rPr>
              <w:t xml:space="preserve">30ème congrès de l’AGRH, Bordeaux, 13 au 15 Novembre 2019</w:t>
            </w:r>
            <w:r>
              <w:rPr/>
              <w:t xml:space="preserve">, AGRH, Nov 2019, Bordeaux, France</w:t>
            </w:r>
          </w:p>
          <w:p>
            <w:pPr/>
            <w:r>
              <w:rPr/>
              <w:t xml:space="preserve">Communication dans un congrès</w:t>
            </w:r>
          </w:p>
          <w:p>
            <w:pPr/>
            <w:hyperlink r:id="rId56" w:history="1">
              <w:r>
                <w:rPr>
                  <w:color w:val="#410a8c"/>
                  <w:u w:val="single"/>
                </w:rPr>
                <w:t xml:space="preserve">hal-04466127v1</w:t>
              </w:r>
            </w:hyperlink>
          </w:p>
        </w:tc>
      </w:tr>
      <w:tr>
        <w:trPr/>
        <w:tc>
          <w:tcPr>
            <w:noWrap/>
          </w:tcPr>
          <w:p>
            <w:pPr>
              <w:spacing w:after="200"/>
            </w:pPr>
            <w:hyperlink r:id="rId57" w:history="1">
              <w:r>
                <w:rPr>
                  <w:color w:val="1e198e"/>
                  <w:b w:val="1"/>
                  <w:bCs w:val="1"/>
                  <w:u w:val="single"/>
                </w:rPr>
                <w:t xml:space="preserve">Quand le bien-être au travail rencontre la performance : une analyse des représentations sociales d'assistantes sociales sur l'impact de leur activité</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Journée de recherche du groupe de recherche thématique AGRH "Santé et sécurité au travail"</w:t>
            </w:r>
            <w:r>
              <w:rPr/>
              <w:t xml:space="preserve">, Jun 2018, Montpellier, France</w:t>
            </w:r>
          </w:p>
          <w:p>
            <w:pPr/>
            <w:r>
              <w:rPr/>
              <w:t xml:space="preserve">Communication dans un congrès</w:t>
            </w:r>
          </w:p>
          <w:p>
            <w:pPr/>
            <w:hyperlink r:id="rId57" w:history="1">
              <w:r>
                <w:rPr>
                  <w:color w:val="#410a8c"/>
                  <w:u w:val="single"/>
                </w:rPr>
                <w:t xml:space="preserve">hal-01978496v1</w:t>
              </w:r>
            </w:hyperlink>
          </w:p>
        </w:tc>
      </w:tr>
      <w:tr>
        <w:trPr/>
        <w:tc>
          <w:tcPr>
            <w:noWrap/>
          </w:tcPr>
          <w:p>
            <w:pPr>
              <w:spacing w:after="200"/>
            </w:pPr>
            <w:hyperlink r:id="rId58" w:history="1">
              <w:r>
                <w:rPr>
                  <w:color w:val="1e198e"/>
                  <w:b w:val="1"/>
                  <w:bCs w:val="1"/>
                  <w:u w:val="single"/>
                </w:rPr>
                <w:t xml:space="preserve">Du Yin et du Yang ? Une analyse des représentations du bien-être et de la performance de l'organisation</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29ème Congrès de l'AGRH</w:t>
            </w:r>
            <w:r>
              <w:rPr/>
              <w:t xml:space="preserve">, Oct 2018, Lyon, France</w:t>
            </w:r>
          </w:p>
          <w:p>
            <w:pPr/>
            <w:r>
              <w:rPr/>
              <w:t xml:space="preserve">Communication dans un congrès</w:t>
            </w:r>
          </w:p>
          <w:p>
            <w:pPr/>
            <w:hyperlink r:id="rId58" w:history="1">
              <w:r>
                <w:rPr>
                  <w:color w:val="#410a8c"/>
                  <w:u w:val="single"/>
                </w:rPr>
                <w:t xml:space="preserve">hal-01958117v1</w:t>
              </w:r>
            </w:hyperlink>
          </w:p>
        </w:tc>
      </w:tr>
      <w:tr>
        <w:trPr/>
        <w:tc>
          <w:tcPr>
            <w:noWrap/>
          </w:tcPr>
          <w:p>
            <w:pPr>
              <w:spacing w:after="200"/>
            </w:pPr>
            <w:hyperlink r:id="rId59" w:history="1">
              <w:r>
                <w:rPr>
                  <w:color w:val="1e198e"/>
                  <w:b w:val="1"/>
                  <w:bCs w:val="1"/>
                  <w:u w:val="single"/>
                </w:rPr>
                <w:t xml:space="preserve">Le bien-être au travail et son impact sur la performance de l'entreprise</w:t>
              </w:r>
            </w:hyperlink>
          </w:p>
          <w:p>
            <w:pPr/>
            <w:hyperlink r:id="rId12" w:history="1">
              <w:r>
                <w:rPr>
                  <w:color w:val="#410a8c"/>
                  <w:u w:val="single"/>
                </w:rPr>
                <w:t xml:space="preserve">Nathalie Bernard</w:t>
              </w:r>
            </w:hyperlink>
          </w:p>
          <w:p>
            <w:pPr/>
            <w:r>
              <w:rPr>
                <w:i w:val="1"/>
                <w:iCs w:val="1"/>
              </w:rPr>
              <w:t xml:space="preserve">Congrès annuel de l'AGRH</w:t>
            </w:r>
            <w:r>
              <w:rPr/>
              <w:t xml:space="preserve">, Oct 2017, Aix-en-Provence, France</w:t>
            </w:r>
          </w:p>
          <w:p>
            <w:pPr/>
            <w:r>
              <w:rPr/>
              <w:t xml:space="preserve">Communication dans un congrès</w:t>
            </w:r>
          </w:p>
          <w:p>
            <w:pPr/>
            <w:hyperlink r:id="rId59" w:history="1">
              <w:r>
                <w:rPr>
                  <w:color w:val="#410a8c"/>
                  <w:u w:val="single"/>
                </w:rPr>
                <w:t xml:space="preserve">hal-01978483v1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mutations du travail aux mutations des travailleurs : quand le bien-être au travail est la solution !</w:t>
              </w:r>
            </w:hyperlink>
          </w:p>
          <w:p>
            <w:pPr/>
            <w:hyperlink r:id="rId12" w:history="1">
              <w:r>
                <w:rPr>
                  <w:color w:val="#410a8c"/>
                  <w:u w:val="single"/>
                </w:rPr>
                <w:t xml:space="preserve">Nathalie Bernard</w:t>
              </w:r>
            </w:hyperlink>
            <w:r>
              <w:rPr/>
              <w:t xml:space="preserve">,</w:t>
            </w:r>
            <w:hyperlink r:id="rId33" w:history="1">
              <w:r>
                <w:rPr>
                  <w:color w:val="#410a8c"/>
                  <w:u w:val="single"/>
                </w:rPr>
                <w:t xml:space="preserve">Thierry Chaume</w:t>
              </w:r>
            </w:hyperlink>
          </w:p>
          <w:p>
            <w:pPr/>
            <w:r>
              <w:rPr/>
              <w:t xml:space="preserve">collection Vuibert AGRH. </w:t>
            </w:r>
            <w:r>
              <w:rPr>
                <w:i w:val="1"/>
                <w:iCs w:val="1"/>
              </w:rPr>
              <w:t xml:space="preserve">Mutations du travail et santé au travail</w:t>
            </w:r>
            <w:r>
              <w:rPr/>
              <w:t xml:space="preserve">, 2025, 978-2-311-41550-6</w:t>
            </w:r>
          </w:p>
          <w:p>
            <w:pPr/>
            <w:r>
              <w:rPr/>
              <w:t xml:space="preserve">Chapitre d'ouvrage</w:t>
            </w:r>
          </w:p>
          <w:p>
            <w:pPr/>
            <w:hyperlink r:id="rId60" w:history="1">
              <w:r>
                <w:rPr>
                  <w:color w:val="#410a8c"/>
                  <w:u w:val="single"/>
                </w:rPr>
                <w:t xml:space="preserve">hal-05509151v1</w:t>
              </w:r>
            </w:hyperlink>
          </w:p>
        </w:tc>
      </w:tr>
      <w:tr>
        <w:trPr/>
        <w:tc>
          <w:tcPr>
            <w:noWrap/>
          </w:tcPr>
          <w:p>
            <w:pPr>
              <w:spacing w:after="200"/>
            </w:pPr>
            <w:hyperlink r:id="rId61" w:history="1">
              <w:r>
                <w:rPr>
                  <w:color w:val="1e198e"/>
                  <w:b w:val="1"/>
                  <w:bCs w:val="1"/>
                  <w:u w:val="single"/>
                </w:rPr>
                <w:t xml:space="preserve">Gérer les paradoxes du temps de travail</w:t>
              </w:r>
            </w:hyperlink>
          </w:p>
          <w:p>
            <w:pPr/>
            <w:hyperlink r:id="rId12" w:history="1">
              <w:r>
                <w:rPr>
                  <w:color w:val="#410a8c"/>
                  <w:u w:val="single"/>
                </w:rPr>
                <w:t xml:space="preserve">Nathalie Bernard</w:t>
              </w:r>
            </w:hyperlink>
            <w:r>
              <w:rPr/>
              <w:t xml:space="preserve">,</w:t>
            </w:r>
            <w:hyperlink r:id="rId41" w:history="1">
              <w:r>
                <w:rPr>
                  <w:color w:val="#410a8c"/>
                  <w:u w:val="single"/>
                </w:rPr>
                <w:t xml:space="preserve">Caroline Tahar</w:t>
              </w:r>
            </w:hyperlink>
          </w:p>
          <w:p>
            <w:pPr/>
            <w:r>
              <w:rPr/>
              <w:t xml:space="preserve">édition ESKA. </w:t>
            </w:r>
            <w:r>
              <w:rPr>
                <w:i w:val="1"/>
                <w:iCs w:val="1"/>
              </w:rPr>
              <w:t xml:space="preserve">Les nouveaux espaces temps de travail</w:t>
            </w:r>
            <w:r>
              <w:rPr/>
              <w:t xml:space="preserve">, 2024, 2822411417</w:t>
            </w:r>
          </w:p>
          <w:p>
            <w:pPr/>
            <w:r>
              <w:rPr/>
              <w:t xml:space="preserve">Chapitre d'ouvrage</w:t>
            </w:r>
          </w:p>
          <w:p>
            <w:pPr/>
            <w:hyperlink r:id="rId61" w:history="1">
              <w:r>
                <w:rPr>
                  <w:color w:val="#410a8c"/>
                  <w:u w:val="single"/>
                </w:rPr>
                <w:t xml:space="preserve">hal-05509110v1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Non, le bien-être au télétravail ne s'oppose pas à la perfomance</w:t>
              </w:r>
            </w:hyperlink>
          </w:p>
          <w:p>
            <w:pPr/>
            <w:hyperlink r:id="rId27" w:history="1">
              <w:r>
                <w:rPr>
                  <w:color w:val="#410a8c"/>
                  <w:u w:val="single"/>
                </w:rPr>
                <w:t xml:space="preserve">Emmanuel Abord de Chatillon</w:t>
              </w:r>
            </w:hyperlink>
            <w:r>
              <w:rPr/>
              <w:t xml:space="preserve">,</w:t>
            </w:r>
            <w:hyperlink r:id="rId12" w:history="1">
              <w:r>
                <w:rPr>
                  <w:color w:val="#410a8c"/>
                  <w:u w:val="single"/>
                </w:rPr>
                <w:t xml:space="preserve">Nathalie Bernard</w:t>
              </w:r>
            </w:hyperlink>
          </w:p>
          <w:p>
            <w:pPr/>
            <w:r>
              <w:rPr/>
              <w:t xml:space="preserve">2019</w:t>
            </w:r>
          </w:p>
          <w:p>
            <w:pPr/>
            <w:r>
              <w:rPr/>
              <w:t xml:space="preserve">Autre publication scientifique</w:t>
            </w:r>
          </w:p>
          <w:p>
            <w:pPr/>
            <w:hyperlink r:id="rId62" w:history="1">
              <w:r>
                <w:rPr>
                  <w:color w:val="#410a8c"/>
                  <w:u w:val="single"/>
                </w:rPr>
                <w:t xml:space="preserve">hal-04810009v1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Bien-être au travail et performance de l'entreprise : une analyse par les paradoxes</w:t>
              </w:r>
            </w:hyperlink>
          </w:p>
          <w:p>
            <w:pPr/>
            <w:hyperlink r:id="rId12" w:history="1">
              <w:r>
                <w:rPr>
                  <w:color w:val="#410a8c"/>
                  <w:u w:val="single"/>
                </w:rPr>
                <w:t xml:space="preserve">Nathalie Bernard</w:t>
              </w:r>
            </w:hyperlink>
          </w:p>
          <w:p>
            <w:pPr/>
            <w:r>
              <w:rPr/>
              <w:t xml:space="preserve">Gestion et management. Université Grenoble Alpes, 2019. Français. </w:t>
            </w:r>
            <w:hyperlink r:id="rId64" w:history="1">
              <w:r>
                <w:rPr>
                  <w:color w:val="#410a8c"/>
                  <w:u w:val="single"/>
                </w:rPr>
                <w:t xml:space="preserve">⟨NNT : 2019GREAG002⟩</w:t>
              </w:r>
            </w:hyperlink>
          </w:p>
          <w:p>
            <w:pPr/>
            <w:r>
              <w:rPr/>
              <w:t xml:space="preserve">Thèse</w:t>
            </w:r>
          </w:p>
          <w:p>
            <w:pPr/>
            <w:hyperlink r:id="rId63" w:history="1">
              <w:r>
                <w:rPr>
                  <w:color w:val="#410a8c"/>
                  <w:u w:val="single"/>
                </w:rPr>
                <w:t xml:space="preserve">tel-02461337v1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6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ernard" TargetMode="External"/><Relationship Id="rId9" Type="http://schemas.openxmlformats.org/officeDocument/2006/relationships/hyperlink" Target="https://orcid.org/0009-0003-8284-5479" TargetMode="External"/><Relationship Id="rId10" Type="http://schemas.openxmlformats.org/officeDocument/2006/relationships/hyperlink" Target="https://www.idref.fr/242124437" TargetMode="External"/><Relationship Id="rId11" Type="http://schemas.openxmlformats.org/officeDocument/2006/relationships/hyperlink" Target="https://hal.science/hal-05509726v1" TargetMode="External"/><Relationship Id="rId12" Type="http://schemas.openxmlformats.org/officeDocument/2006/relationships/hyperlink" Target="https://hal.science/search/index/?q=*&amp;authFullName_s=Nathalie Bernard" TargetMode="External"/><Relationship Id="rId13" Type="http://schemas.openxmlformats.org/officeDocument/2006/relationships/hyperlink" Target="https://hal.science/search/index/?q=*&amp;authFullName_s=Pierre Loup" TargetMode="External"/><Relationship Id="rId14" Type="http://schemas.openxmlformats.org/officeDocument/2006/relationships/hyperlink" Target="https://hal.science/hal-04827733v1" TargetMode="External"/><Relationship Id="rId15" Type="http://schemas.openxmlformats.org/officeDocument/2006/relationships/hyperlink" Target="https://hal.science/search/index/?q=*&amp;authFullName_s=Joachim P. Lobos" TargetMode="External"/><Relationship Id="rId16" Type="http://schemas.openxmlformats.org/officeDocument/2006/relationships/hyperlink" Target="https://hal.science/search/index/?q=*&amp;authFullName_s=Chlo&#233; Guillot-Soulez" TargetMode="External"/><Relationship Id="rId17" Type="http://schemas.openxmlformats.org/officeDocument/2006/relationships/hyperlink" Target="https://dx.doi.org/10.3917/gmp.132.0011" TargetMode="External"/><Relationship Id="rId18" Type="http://schemas.openxmlformats.org/officeDocument/2006/relationships/hyperlink" Target="https://hal.science/hal-04116251v1" TargetMode="External"/><Relationship Id="rId19" Type="http://schemas.openxmlformats.org/officeDocument/2006/relationships/hyperlink" Target="https://hal.science/search/index/?q=*&amp;authFullName_s=Fabien Canolle" TargetMode="External"/><Relationship Id="rId20" Type="http://schemas.openxmlformats.org/officeDocument/2006/relationships/hyperlink" Target="https://hal.science/search/index/?q=*&amp;authFullName_s=Didier Vinot" TargetMode="External"/><Relationship Id="rId21" Type="http://schemas.openxmlformats.org/officeDocument/2006/relationships/hyperlink" Target="https://dx.doi.org/10.3917/geco1.152.0014" TargetMode="External"/><Relationship Id="rId22" Type="http://schemas.openxmlformats.org/officeDocument/2006/relationships/hyperlink" Target="https://hal.science/hal-04520219v1" TargetMode="External"/><Relationship Id="rId23" Type="http://schemas.openxmlformats.org/officeDocument/2006/relationships/hyperlink" Target="https://hal.science/search/index/?q=*&amp;authFullName_s=Clara Laborie" TargetMode="External"/><Relationship Id="rId24" Type="http://schemas.openxmlformats.org/officeDocument/2006/relationships/hyperlink" Target="https://hal.science/search/index/?q=*&amp;authFullName_s=Alice Monnier" TargetMode="External"/><Relationship Id="rId25" Type="http://schemas.openxmlformats.org/officeDocument/2006/relationships/hyperlink" Target="https://dx.doi.org/10.54695/rips2.077.0121" TargetMode="External"/><Relationship Id="rId26" Type="http://schemas.openxmlformats.org/officeDocument/2006/relationships/hyperlink" Target="https://univ-lyon3.hal.science/hal-04380485v1" TargetMode="External"/><Relationship Id="rId27" Type="http://schemas.openxmlformats.org/officeDocument/2006/relationships/hyperlink" Target="https://hal.science/search/index/?q=*&amp;authFullName_s=Emmanuel Abord de Chatillon" TargetMode="External"/><Relationship Id="rId28" Type="http://schemas.openxmlformats.org/officeDocument/2006/relationships/hyperlink" Target="https://dx.doi.org/10.3917/grh.042.0083" TargetMode="External"/><Relationship Id="rId29" Type="http://schemas.openxmlformats.org/officeDocument/2006/relationships/hyperlink" Target="https://hal.science/hal-03900679v1" TargetMode="External"/><Relationship Id="rId30" Type="http://schemas.openxmlformats.org/officeDocument/2006/relationships/hyperlink" Target="https://hal.science/search/index/?q=*&amp;authFullName_s=Nathalie Commeiras" TargetMode="External"/><Relationship Id="rId31" Type="http://schemas.openxmlformats.org/officeDocument/2006/relationships/hyperlink" Target="https://dx.doi.org/10.3917/grhu.121.0062" TargetMode="External"/><Relationship Id="rId32" Type="http://schemas.openxmlformats.org/officeDocument/2006/relationships/hyperlink" Target="https://hal.science/hal-05509777v1" TargetMode="External"/><Relationship Id="rId33" Type="http://schemas.openxmlformats.org/officeDocument/2006/relationships/hyperlink" Target="https://hal.science/search/index/?q=*&amp;authFullName_s=Thierry Chaume" TargetMode="External"/><Relationship Id="rId34" Type="http://schemas.openxmlformats.org/officeDocument/2006/relationships/hyperlink" Target="https://hal.science/hal-05509771v1" TargetMode="External"/><Relationship Id="rId35" Type="http://schemas.openxmlformats.org/officeDocument/2006/relationships/hyperlink" Target="https://hal.science/hal-05060002v1" TargetMode="External"/><Relationship Id="rId36" Type="http://schemas.openxmlformats.org/officeDocument/2006/relationships/hyperlink" Target="https://hal.science/search/index/?q=*&amp;authFullName_s=Joachim Pinochet Lobos" TargetMode="External"/><Relationship Id="rId37" Type="http://schemas.openxmlformats.org/officeDocument/2006/relationships/hyperlink" Target="https://hal.science/hal-05509763v1" TargetMode="External"/><Relationship Id="rId38" Type="http://schemas.openxmlformats.org/officeDocument/2006/relationships/hyperlink" Target="https://univ-lyon3.hal.science/hal-05034652v1" TargetMode="External"/><Relationship Id="rId39" Type="http://schemas.openxmlformats.org/officeDocument/2006/relationships/hyperlink" Target="https://hal.science/hal-04827714v1" TargetMode="External"/><Relationship Id="rId40" Type="http://schemas.openxmlformats.org/officeDocument/2006/relationships/hyperlink" Target="https://univ-lyon3.hal.science/hal-05034576v1" TargetMode="External"/><Relationship Id="rId41" Type="http://schemas.openxmlformats.org/officeDocument/2006/relationships/hyperlink" Target="https://hal.science/search/index/?q=*&amp;authFullName_s=Caroline Tahar" TargetMode="External"/><Relationship Id="rId42" Type="http://schemas.openxmlformats.org/officeDocument/2006/relationships/hyperlink" Target="https://univ-lyon3.hal.science/hal-05034663v1" TargetMode="External"/><Relationship Id="rId43" Type="http://schemas.openxmlformats.org/officeDocument/2006/relationships/hyperlink" Target="https://shs.hal.science/halshs-04221048v1" TargetMode="External"/><Relationship Id="rId44" Type="http://schemas.openxmlformats.org/officeDocument/2006/relationships/hyperlink" Target="https://shs.hal.science/halshs-04221040v1" TargetMode="External"/><Relationship Id="rId45" Type="http://schemas.openxmlformats.org/officeDocument/2006/relationships/hyperlink" Target="https://hal.science/hal-04827707v1" TargetMode="External"/><Relationship Id="rId46" Type="http://schemas.openxmlformats.org/officeDocument/2006/relationships/hyperlink" Target="https://shs.hal.science/halshs-04221021v1" TargetMode="External"/><Relationship Id="rId47" Type="http://schemas.openxmlformats.org/officeDocument/2006/relationships/hyperlink" Target="https://hal.science/hal-04466256v1" TargetMode="External"/><Relationship Id="rId48" Type="http://schemas.openxmlformats.org/officeDocument/2006/relationships/hyperlink" Target="https://hal.science/search/index/?q=*&amp;authFullName_s=Emmanuel Abord-De-Chatillon" TargetMode="External"/><Relationship Id="rId49" Type="http://schemas.openxmlformats.org/officeDocument/2006/relationships/hyperlink" Target="https://hal.science/hal-04466276v1" TargetMode="External"/><Relationship Id="rId50" Type="http://schemas.openxmlformats.org/officeDocument/2006/relationships/hyperlink" Target="https://hal.science/search/index/?q=*&amp;authFullName_s=Jean-Yves Ottmann" TargetMode="External"/><Relationship Id="rId51" Type="http://schemas.openxmlformats.org/officeDocument/2006/relationships/hyperlink" Target="https://hal.science/search/index/?q=*&amp;authFullName_s=Fabienne Bornard" TargetMode="External"/><Relationship Id="rId52" Type="http://schemas.openxmlformats.org/officeDocument/2006/relationships/hyperlink" Target="https://hal.science/search/index/?q=*&amp;authFullName_s=Cindy Felio" TargetMode="External"/><Relationship Id="rId53" Type="http://schemas.openxmlformats.org/officeDocument/2006/relationships/hyperlink" Target="https://hal.science/hal-04466206v1" TargetMode="External"/><Relationship Id="rId54" Type="http://schemas.openxmlformats.org/officeDocument/2006/relationships/hyperlink" Target="https://hal.science/search/index/?q=*&amp;authFullName_s=Alain Lacroux" TargetMode="External"/><Relationship Id="rId55" Type="http://schemas.openxmlformats.org/officeDocument/2006/relationships/hyperlink" Target="https://hal.science/hal-02998372v1" TargetMode="External"/><Relationship Id="rId56" Type="http://schemas.openxmlformats.org/officeDocument/2006/relationships/hyperlink" Target="https://hal.science/hal-04466127v1" TargetMode="External"/><Relationship Id="rId57" Type="http://schemas.openxmlformats.org/officeDocument/2006/relationships/hyperlink" Target="https://hal.science/hal-01978496v1" TargetMode="External"/><Relationship Id="rId58" Type="http://schemas.openxmlformats.org/officeDocument/2006/relationships/hyperlink" Target="https://hal.science/hal-01958117v1" TargetMode="External"/><Relationship Id="rId59" Type="http://schemas.openxmlformats.org/officeDocument/2006/relationships/hyperlink" Target="https://hal.science/hal-01978483v1" TargetMode="External"/><Relationship Id="rId60" Type="http://schemas.openxmlformats.org/officeDocument/2006/relationships/hyperlink" Target="https://hal.science/hal-05509151v1" TargetMode="External"/><Relationship Id="rId61" Type="http://schemas.openxmlformats.org/officeDocument/2006/relationships/hyperlink" Target="https://hal.science/hal-05509110v1" TargetMode="External"/><Relationship Id="rId62" Type="http://schemas.openxmlformats.org/officeDocument/2006/relationships/hyperlink" Target="https://hal.science/hal-04810009v1" TargetMode="External"/><Relationship Id="rId63" Type="http://schemas.openxmlformats.org/officeDocument/2006/relationships/hyperlink" Target="https://theses.hal.science/tel-02461337v1" TargetMode="External"/><Relationship Id="rId64" Type="http://schemas.openxmlformats.org/officeDocument/2006/relationships/hyperlink" Target="https://www.theses.fr/2019GREAG002"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BERNARD</dc:title>
  <dc:description>CV</dc:description>
  <dc:subject/>
  <cp:keywords/>
  <cp:category/>
  <cp:lastModifiedBy/>
  <dcterms:created xsi:type="dcterms:W3CDTF">2026-05-13T14:03:51+02:00</dcterms:created>
  <dcterms:modified xsi:type="dcterms:W3CDTF">2026-05-13T14:03:51+02:00</dcterms:modified>
</cp:coreProperties>
</file>

<file path=docProps/custom.xml><?xml version="1.0" encoding="utf-8"?>
<Properties xmlns="http://schemas.openxmlformats.org/officeDocument/2006/custom-properties" xmlns:vt="http://schemas.openxmlformats.org/officeDocument/2006/docPropsVTypes"/>
</file>