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Nathan ALLEGRET-BOURDON </w:t>
      </w:r>
      <w:r>
        <w:rPr>
          <w:color w:val="641e6e"/>
        </w:rPr>
        <w:t xml:space="preserve">Enseignant en Activité Physique Adaptée - Santé,  Maison Sport-Santé Universitaire de Nîmes, Laboratoire APSY-V, Nîmes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nathan-allegret-bourdon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 Maison Sport-Santé Universitaire (MSSU) de Nîmes est une structure dédiée à la promotion de l'activité physique pour améliorer la santé et le bien-être des étudiants et du personnel universitaire à Nîmes. Au sein de la MSSU les services proposées sont :</w:t>
      </w:r>
    </w:p>
    <w:p>
      <w:pPr>
        <w:numPr>
          <w:ilvl w:val="0"/>
          <w:numId w:val="2"/>
        </w:numPr>
      </w:pPr>
      <w:r>
        <w:rPr/>
        <w:t xml:space="preserve">Un Bilan de condition physique complet avec un entretien pour discuter des habitudes de vie et des objectifs personnels</w:t>
      </w:r>
    </w:p>
    <w:p>
      <w:pPr>
        <w:numPr>
          <w:ilvl w:val="0"/>
          <w:numId w:val="2"/>
        </w:numPr>
      </w:pPr>
      <w:r>
        <w:rPr/>
        <w:t xml:space="preserve">Élaboration de programmes sport-santé adaptés aux capacités et aux besoins individuels si besoin. Un suivi personnalisé pour assurer la progression et l'atteinte des objectifs pour tous.</w:t>
      </w:r>
    </w:p>
    <w:p>
      <w:pPr>
        <w:numPr>
          <w:ilvl w:val="0"/>
          <w:numId w:val="2"/>
        </w:numPr>
      </w:pPr>
      <w:r>
        <w:rPr/>
        <w:t xml:space="preserve">Des séances en Activités Physiques Adaptées (APA) en individuelles ou en collectifs. (conçues pour améliorer la santé physique et mentale, favoriser la concentration et la gestion du stress)</w:t>
      </w:r>
    </w:p>
    <w:p>
      <w:pPr>
        <w:numPr>
          <w:ilvl w:val="0"/>
          <w:numId w:val="2"/>
        </w:numPr>
      </w:pPr>
      <w:r>
        <w:rPr/>
        <w:t xml:space="preserve">Conseils sur les bienfaits de l'activité physique et la promotion d'un mode de vie actif. Orientation vers des activités adaptées à leurs capacités et leurs envies.</w:t>
      </w:r>
    </w:p>
    <w:p>
      <w:pPr/>
      <w:r>
        <w:rPr/>
        <w:t xml:space="preserve">Les publics bénéficiaires sont très variès, reflétant la diversité de la population étudiante :</w:t>
      </w:r>
    </w:p>
    <w:p>
      <w:pPr>
        <w:numPr>
          <w:ilvl w:val="0"/>
          <w:numId w:val="3"/>
        </w:numPr>
      </w:pPr>
      <w:r>
        <w:rPr/>
        <w:t xml:space="preserve">Allant de la personne qui n'a jamais pratiqué de sport ou qui souhaite reprendre une activité physique après un arrêt.</w:t>
      </w:r>
    </w:p>
    <w:p>
      <w:pPr>
        <w:numPr>
          <w:ilvl w:val="0"/>
          <w:numId w:val="3"/>
        </w:numPr>
      </w:pPr>
      <w:r>
        <w:rPr/>
        <w:t xml:space="preserve">Passant aux personnes atteintes de maladies chroniques ou en Affections de Longues Durée (ALD)</w:t>
      </w:r>
    </w:p>
    <w:p>
      <w:pPr>
        <w:numPr>
          <w:ilvl w:val="0"/>
          <w:numId w:val="3"/>
        </w:numPr>
      </w:pPr>
      <w:r>
        <w:rPr/>
        <w:t xml:space="preserve">Mais aussi les personnes en situation de handicap (mental, physique, psychique et &amp;quot;invisible)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perçue de l’exergaming pour favoriser l’activité physique à l’école : étude pilote auprès des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(HS2), pp.117-128.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⟨10.3917/spub.hs2.2024.0117⟩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hal-04816099v1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Use of a Learning-Based Exergame to Enhance Physical Literacy, Soft Skills, and Academic Learning in School-Age Children: Pilot Interventional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2024, 12, pp.e53072.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⟨10.2196/53072⟩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hal-04322752v1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FC2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D90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7EE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n-allegret-bourdon" TargetMode="External"/><Relationship Id="rId8" Type="http://schemas.openxmlformats.org/officeDocument/2006/relationships/hyperlink" Target="https://hal.science/hal-04816099v1" TargetMode="External"/><Relationship Id="rId9" Type="http://schemas.openxmlformats.org/officeDocument/2006/relationships/hyperlink" Target="https://hal.science/search/index/?q=*&amp;authFullName_s=Eug&#233;nie Vaillant-Coindard" TargetMode="External"/><Relationship Id="rId10" Type="http://schemas.openxmlformats.org/officeDocument/2006/relationships/hyperlink" Target="https://hal.science/search/index/?q=*&amp;authFullName_s=Aur&#233;lie Goncalves" TargetMode="External"/><Relationship Id="rId11" Type="http://schemas.openxmlformats.org/officeDocument/2006/relationships/hyperlink" Target="https://hal.science/search/index/?q=*&amp;authFullName_s=Florence Lespiau" TargetMode="External"/><Relationship Id="rId12" Type="http://schemas.openxmlformats.org/officeDocument/2006/relationships/hyperlink" Target="https://hal.science/search/index/?q=*&amp;authFullName_s=Ga&#235;tan Briet" TargetMode="External"/><Relationship Id="rId13" Type="http://schemas.openxmlformats.org/officeDocument/2006/relationships/hyperlink" Target="https://hal.science/search/index/?q=*&amp;authFullName_s=Ang&#232;le Palermo" TargetMode="External"/><Relationship Id="rId14" Type="http://schemas.openxmlformats.org/officeDocument/2006/relationships/hyperlink" Target="https://dx.doi.org/10.3917/spub.hs2.2024.0117" TargetMode="External"/><Relationship Id="rId15" Type="http://schemas.openxmlformats.org/officeDocument/2006/relationships/hyperlink" Target="https://hal.science/hal-04322752v1" TargetMode="External"/><Relationship Id="rId16" Type="http://schemas.openxmlformats.org/officeDocument/2006/relationships/hyperlink" Target="https://dx.doi.org/10.2196/53072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ALLEGRET-BOURDON</dc:title>
  <dc:description>CV</dc:description>
  <dc:subject/>
  <cp:keywords/>
  <cp:category/>
  <cp:lastModifiedBy/>
  <dcterms:created xsi:type="dcterms:W3CDTF">2026-05-14T09:24:01+02:00</dcterms:created>
  <dcterms:modified xsi:type="dcterms:W3CDTF">2026-05-14T09:24:01+02:00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