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Nathan RIVET </w:t>
      </w:r>
      <w:r>
        <w:rPr>
          <w:color w:val="641e6e"/>
        </w:rPr>
        <w:t xml:space="preserve">ATER (04/19) au Département de Sciences sociales de l'École Normale Supérieure de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Sociologue, je suis l’auteur d’une thèse soutenue en 2024 à Sciences Po Paris, préparée au Centre de sociologie des organisations (CNRS - Sciences Po) sous la direction du Professeur Jérôme PÉLISSE. Invité en 2022 au département de comptabilité de la London School of Economics and Political Science puis chercheur rattaché au Centre Maurice Halbwachs (CNRS - EHESS - ENS - INRAE), j'ai été, de 2023 à 2026, enseignant à l’École Normale Supérieure de Paris où j'ai animé des séminaires de sociologie du droit, d’introduction à la science politique, de méthodes ethnographiques et d’écriture scientifique. Depuis 2021, je suis membre (et co-responsable depuis 2025) du réseau thématique de sociologie du droit et de la justice (RT13) de l’Association Française de Sociologie.</w:t>
      </w:r>
    </w:p>
    <w:p>
      <w:pPr/>
      <w:r>
        <w:rPr/>
        <w:t xml:space="preserve">Mes recherches, à la croisée des sociologies de l’action publique, du travail, du droit et de l’économie, ont actuellement deux principaux versants ayant pour point commun d’interroger les mutations contemporaines de l’État et de ses administrations. D’une part, elles questionnent différentes modalités de fonctionnement du champ pénitentiaire (formes d’externalisation, réformes administratives et statutaires de la fonction publique, transformation des infrastructures carcérales…). De l’autre, elles interrogent les liens plus transversaux entretenus entre secteurs public et privé au travers de dispositifs marchands et contractuels (marchés publics, partenariats public-privé, privatisations…). Mes travaux ont reçu plusieurs distinctions : le premier prix de thèse de la Cour des comptes 2025, le prix Jean Carbonnier 2025 de l'Institut Robert Badinter ainsi que le prix jeune auteur de la Revue Française de Socio-Économie.</w:t>
      </w:r>
    </w:p>
    <w:p>
      <w:pPr/>
      <w:r>
        <w:rPr/>
        <w:t xml:space="preserve">Je travaille actuellement sur deux projets de recherche.</w:t>
      </w:r>
    </w:p>
    <w:p>
      <w:pPr>
        <w:numPr>
          <w:ilvl w:val="0"/>
          <w:numId w:val="1"/>
        </w:numPr>
      </w:pPr>
      <w:r>
        <w:rPr/>
        <w:t xml:space="preserve">R2P - Relations professionnelles pénitentiaires - À partir d’entretiens (n &amp;gt; 35) et de sources écrites, ce projet à deux objectifs : d’une part comprendre la place que prennent les syndicats au sein du quotidien de travail en prison et dans d’autres espaces de l’administration pénitentiaire ; d’autre part saisir les spécificités des relations professionnelles au prisme de l’activité pénitentiaire. Jusqu’à présent, le projet a permis d’interroger le lien entre relations professionnelles et réformes statutaires ; place de la féminisation dans les discours syndicaux pénitentiaires ; concurrence au sein du syndicalisme de cadres et lobbying politique ; engagement individuel dans le syndicalisme de service ; modes d’action au sein d’administrations dites régaliennes.</w:t>
      </w:r>
    </w:p>
    <w:p>
      <w:pPr>
        <w:numPr>
          <w:ilvl w:val="0"/>
          <w:numId w:val="1"/>
        </w:numPr>
      </w:pPr>
      <w:r>
        <w:rPr/>
        <w:t xml:space="preserve">PENIPRIV - Haute fonction publique, administration fédérale et partenariats public-privé - En liant sociologies de l’État et des administrations et en s’intéressant à la Direction Générale des Établissements Pénitentiaires (DG EPI) de la Belgique, ce projet intègre les caractéristiques politiques et sociales du champ bureaucratique belge (décentralisation, dispositions de ses haut fonctionnaires) à une analyse du rôle joué par la privatisation dans la recomposition de l’État. Comment le recours croissant à des acteurs privés transforme-t-il l’expertise et les trajectoires des cadres pénitentiaires ainsi que la place de la DG EPI au sein du champ administratif fédéral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Anna Gunderson (2022), Captive Market. Accountability and State Prison Privatization , New York, Oxford University Press</w:t>
              </w:r>
            </w:hyperlink>
          </w:p>
          <w:p>
            <w:pPr/>
            <w:hyperlink r:id="rId8" w:history="1">
              <w:r>
                <w:rPr>
                  <w:color w:val="#410a8c"/>
                  <w:u w:val="single"/>
                </w:rPr>
                <w:t xml:space="preserve">Nathan Rivet</w:t>
              </w:r>
            </w:hyperlink>
          </w:p>
          <w:p>
            <w:pPr/>
            <w:r>
              <w:rPr>
                <w:i w:val="1"/>
                <w:iCs w:val="1"/>
              </w:rPr>
              <w:t xml:space="preserve">Gouvernement &amp; action publique</w:t>
            </w:r>
            <w:r>
              <w:rPr/>
              <w:t xml:space="preserve">, 2025, Vol. 14 (1), pp.131-136. </w:t>
            </w:r>
            <w:hyperlink r:id="rId9" w:history="1">
              <w:r>
                <w:rPr>
                  <w:color w:val="#410a8c"/>
                  <w:u w:val="single"/>
                </w:rPr>
                <w:t xml:space="preserve">⟨10.3917/gap.251.0131⟩</w:t>
              </w:r>
            </w:hyperlink>
          </w:p>
          <w:p>
            <w:pPr/>
            <w:r>
              <w:rPr/>
              <w:t xml:space="preserve">Article dans une revue</w:t>
            </w:r>
            <w:r>
              <w:rPr/>
              <w:t xml:space="preserve"> (compte-rendu de lecture)</w:t>
            </w:r>
          </w:p>
          <w:p>
            <w:pPr/>
            <w:hyperlink r:id="rId7" w:history="1">
              <w:r>
                <w:rPr>
                  <w:color w:val="#410a8c"/>
                  <w:u w:val="single"/>
                </w:rPr>
                <w:t xml:space="preserve">hal-05186736v1</w:t>
              </w:r>
            </w:hyperlink>
          </w:p>
        </w:tc>
      </w:tr>
      <w:tr>
        <w:trPr/>
        <w:tc>
          <w:tcPr>
            <w:noWrap/>
          </w:tcPr>
          <w:p>
            <w:pPr>
              <w:spacing w:after="200"/>
            </w:pPr>
            <w:hyperlink r:id="rId10" w:history="1">
              <w:r>
                <w:rPr>
                  <w:color w:val="1e198e"/>
                  <w:b w:val="1"/>
                  <w:bCs w:val="1"/>
                  <w:u w:val="single"/>
                </w:rPr>
                <w:t xml:space="preserve">Ducloux T. (2023), Illuminations carcérales : comment la vie en prison produit du religieux, Labor et Fides</w:t>
              </w:r>
            </w:hyperlink>
          </w:p>
          <w:p>
            <w:pPr/>
            <w:hyperlink r:id="rId8" w:history="1">
              <w:r>
                <w:rPr>
                  <w:color w:val="#410a8c"/>
                  <w:u w:val="single"/>
                </w:rPr>
                <w:t xml:space="preserve">Nathan Rivet</w:t>
              </w:r>
            </w:hyperlink>
          </w:p>
          <w:p>
            <w:pPr/>
            <w:r>
              <w:rPr>
                <w:i w:val="1"/>
                <w:iCs w:val="1"/>
              </w:rPr>
              <w:t xml:space="preserve">Droit &amp; société : théorie et sciences sociales du droit. [Carnet hypotheses.org]</w:t>
            </w:r>
            <w:r>
              <w:rPr/>
              <w:t xml:space="preserve">, 2025, https://ds.hypotheses.org/17043</w:t>
            </w:r>
          </w:p>
          <w:p>
            <w:pPr/>
            <w:r>
              <w:rPr/>
              <w:t xml:space="preserve">Article dans une revue</w:t>
            </w:r>
            <w:r>
              <w:rPr/>
              <w:t xml:space="preserve"> (compte-rendu de lecture)</w:t>
            </w:r>
          </w:p>
          <w:p>
            <w:pPr/>
            <w:hyperlink r:id="rId10" w:history="1">
              <w:r>
                <w:rPr>
                  <w:color w:val="#410a8c"/>
                  <w:u w:val="single"/>
                </w:rPr>
                <w:t xml:space="preserve">hal-05272792v1</w:t>
              </w:r>
            </w:hyperlink>
          </w:p>
        </w:tc>
      </w:tr>
      <w:tr>
        <w:trPr/>
        <w:tc>
          <w:tcPr>
            <w:noWrap/>
          </w:tcPr>
          <w:p>
            <w:pPr>
              <w:spacing w:after="200"/>
            </w:pPr>
            <w:hyperlink r:id="rId11" w:history="1">
              <w:r>
                <w:rPr>
                  <w:color w:val="1e198e"/>
                  <w:b w:val="1"/>
                  <w:bCs w:val="1"/>
                  <w:u w:val="single"/>
                </w:rPr>
                <w:t xml:space="preserve">Privatization as bureaucratization: Contracts, accountability, and uses of law in the privatization of French prisons</w:t>
              </w:r>
            </w:hyperlink>
          </w:p>
          <w:p>
            <w:pPr/>
            <w:hyperlink r:id="rId8" w:history="1">
              <w:r>
                <w:rPr>
                  <w:color w:val="#410a8c"/>
                  <w:u w:val="single"/>
                </w:rPr>
                <w:t xml:space="preserve">Nathan Rivet</w:t>
              </w:r>
            </w:hyperlink>
          </w:p>
          <w:p>
            <w:pPr/>
            <w:r>
              <w:rPr>
                <w:i w:val="1"/>
                <w:iCs w:val="1"/>
              </w:rPr>
              <w:t xml:space="preserve">Oñati Socio-Legal Series</w:t>
            </w:r>
            <w:r>
              <w:rPr/>
              <w:t xml:space="preserve">, In press, </w:t>
            </w:r>
            <w:hyperlink r:id="rId12" w:history="1">
              <w:r>
                <w:rPr>
                  <w:color w:val="#410a8c"/>
                  <w:u w:val="single"/>
                </w:rPr>
                <w:t xml:space="preserve">⟨10.35295/osls.iisl.2019⟩</w:t>
              </w:r>
            </w:hyperlink>
          </w:p>
          <w:p>
            <w:pPr/>
            <w:r>
              <w:rPr/>
              <w:t xml:space="preserve">Article dans une revue</w:t>
            </w:r>
          </w:p>
          <w:p>
            <w:pPr/>
            <w:hyperlink r:id="rId11" w:history="1">
              <w:r>
                <w:rPr>
                  <w:color w:val="#410a8c"/>
                  <w:u w:val="single"/>
                </w:rPr>
                <w:t xml:space="preserve">hal-04661095v1</w:t>
              </w:r>
            </w:hyperlink>
          </w:p>
        </w:tc>
      </w:tr>
      <w:tr>
        <w:trPr/>
        <w:tc>
          <w:tcPr>
            <w:noWrap/>
          </w:tcPr>
          <w:p>
            <w:pPr>
              <w:spacing w:after="200"/>
            </w:pPr>
            <w:hyperlink r:id="rId13" w:history="1">
              <w:r>
                <w:rPr>
                  <w:color w:val="1e198e"/>
                  <w:b w:val="1"/>
                  <w:bCs w:val="1"/>
                  <w:u w:val="single"/>
                </w:rPr>
                <w:t xml:space="preserve">Des prisons privées dans l'Hexagone ? La solution intermédiaire de la privatisation française</w:t>
              </w:r>
            </w:hyperlink>
          </w:p>
          <w:p>
            <w:pPr/>
            <w:hyperlink r:id="rId14" w:history="1">
              <w:r>
                <w:rPr>
                  <w:color w:val="#410a8c"/>
                  <w:u w:val="single"/>
                </w:rPr>
                <w:t xml:space="preserve">Anaïs Henneguelle</w:t>
              </w:r>
            </w:hyperlink>
            <w:r>
              <w:rPr/>
              <w:t xml:space="preserve">,</w:t>
            </w:r>
            <w:hyperlink r:id="rId8" w:history="1">
              <w:r>
                <w:rPr>
                  <w:color w:val="#410a8c"/>
                  <w:u w:val="single"/>
                </w:rPr>
                <w:t xml:space="preserve">Nathan Rivet</w:t>
              </w:r>
            </w:hyperlink>
          </w:p>
          <w:p>
            <w:pPr/>
            <w:r>
              <w:rPr>
                <w:i w:val="1"/>
                <w:iCs w:val="1"/>
              </w:rPr>
              <w:t xml:space="preserve">Gouvernement &amp; action publique</w:t>
            </w:r>
            <w:r>
              <w:rPr/>
              <w:t xml:space="preserve">, 2023, 12 (2), pp.115-136</w:t>
            </w:r>
          </w:p>
          <w:p>
            <w:pPr/>
            <w:r>
              <w:rPr/>
              <w:t xml:space="preserve">Article dans une revue</w:t>
            </w:r>
          </w:p>
          <w:p>
            <w:pPr/>
            <w:hyperlink r:id="rId13" w:history="1">
              <w:r>
                <w:rPr>
                  <w:color w:val="#410a8c"/>
                  <w:u w:val="single"/>
                </w:rPr>
                <w:t xml:space="preserve">hal-04167865v1</w:t>
              </w:r>
            </w:hyperlink>
          </w:p>
        </w:tc>
      </w:tr>
      <w:tr>
        <w:trPr/>
        <w:tc>
          <w:tcPr>
            <w:noWrap/>
          </w:tcPr>
          <w:p>
            <w:pPr>
              <w:spacing w:after="200"/>
            </w:pPr>
            <w:hyperlink r:id="rId15" w:history="1">
              <w:r>
                <w:rPr>
                  <w:color w:val="1e198e"/>
                  <w:b w:val="1"/>
                  <w:bCs w:val="1"/>
                  <w:u w:val="single"/>
                </w:rPr>
                <w:t xml:space="preserve">À la recherche de la concurrence. L’État au défi de la privatisation de ses prisons</w:t>
              </w:r>
            </w:hyperlink>
          </w:p>
          <w:p>
            <w:pPr/>
            <w:hyperlink r:id="rId8" w:history="1">
              <w:r>
                <w:rPr>
                  <w:color w:val="#410a8c"/>
                  <w:u w:val="single"/>
                </w:rPr>
                <w:t xml:space="preserve">Nathan Rivet</w:t>
              </w:r>
            </w:hyperlink>
          </w:p>
          <w:p>
            <w:pPr/>
            <w:r>
              <w:rPr>
                <w:i w:val="1"/>
                <w:iCs w:val="1"/>
              </w:rPr>
              <w:t xml:space="preserve">Revue Française de Socio-Economie</w:t>
            </w:r>
            <w:r>
              <w:rPr/>
              <w:t xml:space="preserve">, 2023, n° 31 (2), pp.25-48. </w:t>
            </w:r>
            <w:hyperlink r:id="rId16" w:history="1">
              <w:r>
                <w:rPr>
                  <w:color w:val="#410a8c"/>
                  <w:u w:val="single"/>
                </w:rPr>
                <w:t xml:space="preserve">⟨10.3917/rfse.031.0025⟩</w:t>
              </w:r>
            </w:hyperlink>
          </w:p>
          <w:p>
            <w:pPr/>
            <w:r>
              <w:rPr/>
              <w:t xml:space="preserve">Article dans une revue</w:t>
            </w:r>
          </w:p>
          <w:p>
            <w:pPr/>
            <w:hyperlink r:id="rId15" w:history="1">
              <w:r>
                <w:rPr>
                  <w:color w:val="#410a8c"/>
                  <w:u w:val="single"/>
                </w:rPr>
                <w:t xml:space="preserve">hal-04346742v1</w:t>
              </w:r>
            </w:hyperlink>
          </w:p>
        </w:tc>
      </w:tr>
      <w:tr>
        <w:trPr/>
        <w:tc>
          <w:tcPr>
            <w:noWrap/>
          </w:tcPr>
          <w:p>
            <w:pPr>
              <w:spacing w:after="200"/>
            </w:pPr>
            <w:hyperlink r:id="rId17" w:history="1">
              <w:r>
                <w:rPr>
                  <w:color w:val="1e198e"/>
                  <w:b w:val="1"/>
                  <w:bCs w:val="1"/>
                  <w:u w:val="single"/>
                </w:rPr>
                <w:t xml:space="preserve">Stève Bernardin (dir.), Croisades privées et problèmes publics, l’héritage sociologique de Joseph Gusfield</w:t>
              </w:r>
            </w:hyperlink>
          </w:p>
          <w:p>
            <w:pPr/>
            <w:hyperlink r:id="rId18" w:history="1">
              <w:r>
                <w:rPr>
                  <w:color w:val="#410a8c"/>
                  <w:u w:val="single"/>
                </w:rPr>
                <w:t xml:space="preserve">Julie Oudot</w:t>
              </w:r>
            </w:hyperlink>
            <w:r>
              <w:rPr/>
              <w:t xml:space="preserve">,</w:t>
            </w:r>
            <w:hyperlink r:id="rId8" w:history="1">
              <w:r>
                <w:rPr>
                  <w:color w:val="#410a8c"/>
                  <w:u w:val="single"/>
                </w:rPr>
                <w:t xml:space="preserve">Nathan Rivet</w:t>
              </w:r>
            </w:hyperlink>
          </w:p>
          <w:p>
            <w:pPr/>
            <w:r>
              <w:rPr>
                <w:i w:val="1"/>
                <w:iCs w:val="1"/>
              </w:rPr>
              <w:t xml:space="preserve">Lectures</w:t>
            </w:r>
            <w:r>
              <w:rPr/>
              <w:t xml:space="preserve">, 2022, </w:t>
            </w:r>
            <w:hyperlink r:id="rId19" w:history="1">
              <w:r>
                <w:rPr>
                  <w:color w:val="#410a8c"/>
                  <w:u w:val="single"/>
                </w:rPr>
                <w:t xml:space="preserve">⟨10.4000/lectures.55933⟩</w:t>
              </w:r>
            </w:hyperlink>
          </w:p>
          <w:p>
            <w:pPr/>
            <w:r>
              <w:rPr/>
              <w:t xml:space="preserve">Article dans une revue</w:t>
            </w:r>
            <w:r>
              <w:rPr/>
              <w:t xml:space="preserve"> (compte-rendu de lecture)</w:t>
            </w:r>
          </w:p>
          <w:p>
            <w:pPr/>
            <w:hyperlink r:id="rId17" w:history="1">
              <w:r>
                <w:rPr>
                  <w:color w:val="#410a8c"/>
                  <w:u w:val="single"/>
                </w:rPr>
                <w:t xml:space="preserve">hal-03711280v1</w:t>
              </w:r>
            </w:hyperlink>
          </w:p>
        </w:tc>
      </w:tr>
      <w:tr>
        <w:trPr/>
        <w:tc>
          <w:tcPr>
            <w:noWrap/>
          </w:tcPr>
          <w:p>
            <w:pPr>
              <w:spacing w:after="200"/>
            </w:pPr>
            <w:hyperlink r:id="rId20" w:history="1">
              <w:r>
                <w:rPr>
                  <w:color w:val="1e198e"/>
                  <w:b w:val="1"/>
                  <w:bCs w:val="1"/>
                  <w:u w:val="single"/>
                </w:rPr>
                <w:t xml:space="preserve">Chiara Cordelli (2020) The Privatized State</w:t>
              </w:r>
            </w:hyperlink>
          </w:p>
          <w:p>
            <w:pPr/>
            <w:hyperlink r:id="rId8" w:history="1">
              <w:r>
                <w:rPr>
                  <w:color w:val="#410a8c"/>
                  <w:u w:val="single"/>
                </w:rPr>
                <w:t xml:space="preserve">Nathan Rivet</w:t>
              </w:r>
            </w:hyperlink>
          </w:p>
          <w:p>
            <w:pPr/>
            <w:r>
              <w:rPr>
                <w:i w:val="1"/>
                <w:iCs w:val="1"/>
              </w:rPr>
              <w:t xml:space="preserve">Gouvernement &amp; action publique</w:t>
            </w:r>
            <w:r>
              <w:rPr/>
              <w:t xml:space="preserve">, 2022, 11 (4), pp.139-143. </w:t>
            </w:r>
            <w:hyperlink r:id="rId21" w:history="1">
              <w:r>
                <w:rPr>
                  <w:color w:val="#410a8c"/>
                  <w:u w:val="single"/>
                </w:rPr>
                <w:t xml:space="preserve">⟨10.3917/gap.224.0139⟩</w:t>
              </w:r>
            </w:hyperlink>
          </w:p>
          <w:p>
            <w:pPr/>
            <w:r>
              <w:rPr/>
              <w:t xml:space="preserve">Article dans une revue</w:t>
            </w:r>
            <w:r>
              <w:rPr/>
              <w:t xml:space="preserve"> (compte-rendu de lecture)</w:t>
            </w:r>
          </w:p>
          <w:p>
            <w:pPr/>
            <w:hyperlink r:id="rId20" w:history="1">
              <w:r>
                <w:rPr>
                  <w:color w:val="#410a8c"/>
                  <w:u w:val="single"/>
                </w:rPr>
                <w:t xml:space="preserve">hal-03948880v1</w:t>
              </w:r>
            </w:hyperlink>
          </w:p>
        </w:tc>
      </w:tr>
      <w:tr>
        <w:trPr/>
        <w:tc>
          <w:tcPr>
            <w:noWrap/>
          </w:tcPr>
          <w:p>
            <w:pPr>
              <w:spacing w:after="200"/>
            </w:pPr>
            <w:hyperlink r:id="rId22" w:history="1">
              <w:r>
                <w:rPr>
                  <w:color w:val="1e198e"/>
                  <w:b w:val="1"/>
                  <w:bCs w:val="1"/>
                  <w:u w:val="single"/>
                </w:rPr>
                <w:t xml:space="preserve">Contrôler la gestion déléguée des prisons : Les services de l’administration pénitentiaire face aux partenariats public-privé (1990-2020)</w:t>
              </w:r>
            </w:hyperlink>
          </w:p>
          <w:p>
            <w:pPr/>
            <w:hyperlink r:id="rId8" w:history="1">
              <w:r>
                <w:rPr>
                  <w:color w:val="#410a8c"/>
                  <w:u w:val="single"/>
                </w:rPr>
                <w:t xml:space="preserve">Nathan Rivet</w:t>
              </w:r>
            </w:hyperlink>
          </w:p>
          <w:p>
            <w:pPr/>
            <w:r>
              <w:rPr>
                <w:i w:val="1"/>
                <w:iCs w:val="1"/>
              </w:rPr>
              <w:t xml:space="preserve">Champ Pénal</w:t>
            </w:r>
            <w:r>
              <w:rPr/>
              <w:t xml:space="preserve">, 2022, </w:t>
            </w:r>
            <w:hyperlink r:id="rId23" w:history="1">
              <w:r>
                <w:rPr>
                  <w:color w:val="#410a8c"/>
                  <w:u w:val="single"/>
                </w:rPr>
                <w:t xml:space="preserve">⟨10.4000/champpenal.13779⟩</w:t>
              </w:r>
            </w:hyperlink>
          </w:p>
          <w:p>
            <w:pPr/>
            <w:r>
              <w:rPr/>
              <w:t xml:space="preserve">Article dans une revue</w:t>
            </w:r>
          </w:p>
          <w:p>
            <w:pPr/>
            <w:hyperlink r:id="rId22" w:history="1">
              <w:r>
                <w:rPr>
                  <w:color w:val="#410a8c"/>
                  <w:u w:val="single"/>
                </w:rPr>
                <w:t xml:space="preserve">hal-03711263v1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Former l'État par sa privatisation : le recours au secteur privé dans les prisons françaises</w:t>
              </w:r>
            </w:hyperlink>
          </w:p>
          <w:p>
            <w:pPr/>
            <w:hyperlink r:id="rId8" w:history="1">
              <w:r>
                <w:rPr>
                  <w:color w:val="#410a8c"/>
                  <w:u w:val="single"/>
                </w:rPr>
                <w:t xml:space="preserve">Nathan Rivet</w:t>
              </w:r>
            </w:hyperlink>
          </w:p>
          <w:p>
            <w:pPr/>
            <w:r>
              <w:rPr/>
              <w:t xml:space="preserve">Sociologie. Institut d'études politiques de Paris - Sciences Po, 2024. Français. </w:t>
            </w:r>
            <w:hyperlink r:id="rId25" w:history="1">
              <w:r>
                <w:rPr>
                  <w:color w:val="#410a8c"/>
                  <w:u w:val="single"/>
                </w:rPr>
                <w:t xml:space="preserve">⟨NNT : 2024IEPP0044⟩</w:t>
              </w:r>
            </w:hyperlink>
          </w:p>
          <w:p>
            <w:pPr/>
            <w:r>
              <w:rPr/>
              <w:t xml:space="preserve">Thèse</w:t>
            </w:r>
          </w:p>
          <w:p>
            <w:pPr/>
            <w:hyperlink r:id="rId24" w:history="1">
              <w:r>
                <w:rPr>
                  <w:color w:val="#410a8c"/>
                  <w:u w:val="single"/>
                </w:rPr>
                <w:t xml:space="preserve">tel-05186747v1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partenariat public-privé pénitentiaire : quand le secteur privé devient une ressource pour la politique carcérale</w:t>
              </w:r>
            </w:hyperlink>
          </w:p>
          <w:p>
            <w:pPr/>
            <w:hyperlink r:id="rId8" w:history="1">
              <w:r>
                <w:rPr>
                  <w:color w:val="#410a8c"/>
                  <w:u w:val="single"/>
                </w:rPr>
                <w:t xml:space="preserve">Nathan Rivet</w:t>
              </w:r>
            </w:hyperlink>
          </w:p>
          <w:p>
            <w:pPr/>
            <w:r>
              <w:rPr/>
              <w:t xml:space="preserve">Fouchard Isabelle; Larralde Jean-Manuel; Lévy Benjamin; Simon Anne. </w:t>
            </w:r>
            <w:r>
              <w:rPr>
                <w:i w:val="1"/>
                <w:iCs w:val="1"/>
              </w:rPr>
              <w:t xml:space="preserve">Les ressources de la privation de liberté</w:t>
            </w:r>
            <w:r>
              <w:rPr/>
              <w:t xml:space="preserve">, Editions Mare &amp; martin, pp.103-117, 2023, 9782849347942</w:t>
            </w:r>
          </w:p>
          <w:p>
            <w:pPr/>
            <w:r>
              <w:rPr/>
              <w:t xml:space="preserve">Chapitre d'ouvrage</w:t>
            </w:r>
          </w:p>
          <w:p>
            <w:pPr/>
            <w:hyperlink r:id="rId26" w:history="1">
              <w:r>
                <w:rPr>
                  <w:color w:val="#410a8c"/>
                  <w:u w:val="single"/>
                </w:rPr>
                <w:t xml:space="preserve">hal-04390118v1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1D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cespo.hal.science/hal-05186736v1" TargetMode="External"/><Relationship Id="rId8" Type="http://schemas.openxmlformats.org/officeDocument/2006/relationships/hyperlink" Target="https://hal.science/search/index/?q=*&amp;authFullName_s=Nathan Rivet" TargetMode="External"/><Relationship Id="rId9" Type="http://schemas.openxmlformats.org/officeDocument/2006/relationships/hyperlink" Target="https://dx.doi.org/10.3917/gap.251.0131" TargetMode="External"/><Relationship Id="rId10" Type="http://schemas.openxmlformats.org/officeDocument/2006/relationships/hyperlink" Target="https://sciencespo.hal.science/hal-05272792v1" TargetMode="External"/><Relationship Id="rId11" Type="http://schemas.openxmlformats.org/officeDocument/2006/relationships/hyperlink" Target="https://hal.science/hal-04661095v1" TargetMode="External"/><Relationship Id="rId12" Type="http://schemas.openxmlformats.org/officeDocument/2006/relationships/hyperlink" Target="https://dx.doi.org/10.35295/osls.iisl.2019" TargetMode="External"/><Relationship Id="rId13" Type="http://schemas.openxmlformats.org/officeDocument/2006/relationships/hyperlink" Target="https://hal.science/hal-04167865v1" TargetMode="External"/><Relationship Id="rId14" Type="http://schemas.openxmlformats.org/officeDocument/2006/relationships/hyperlink" Target="https://hal.science/search/index/?q=*&amp;authFullName_s=Ana&#239;s Henneguelle" TargetMode="External"/><Relationship Id="rId15" Type="http://schemas.openxmlformats.org/officeDocument/2006/relationships/hyperlink" Target="https://hal.science/hal-04346742v1" TargetMode="External"/><Relationship Id="rId16" Type="http://schemas.openxmlformats.org/officeDocument/2006/relationships/hyperlink" Target="https://dx.doi.org/10.3917/rfse.031.0025" TargetMode="External"/><Relationship Id="rId17" Type="http://schemas.openxmlformats.org/officeDocument/2006/relationships/hyperlink" Target="https://sciencespo.hal.science/hal-03711280v1" TargetMode="External"/><Relationship Id="rId18" Type="http://schemas.openxmlformats.org/officeDocument/2006/relationships/hyperlink" Target="https://hal.science/search/index/?q=*&amp;authFullName_s=Julie Oudot" TargetMode="External"/><Relationship Id="rId19" Type="http://schemas.openxmlformats.org/officeDocument/2006/relationships/hyperlink" Target="https://dx.doi.org/10.4000/lectures.55933" TargetMode="External"/><Relationship Id="rId20" Type="http://schemas.openxmlformats.org/officeDocument/2006/relationships/hyperlink" Target="https://hal.science/hal-03948880v1" TargetMode="External"/><Relationship Id="rId21" Type="http://schemas.openxmlformats.org/officeDocument/2006/relationships/hyperlink" Target="https://dx.doi.org/10.3917/gap.224.0139" TargetMode="External"/><Relationship Id="rId22" Type="http://schemas.openxmlformats.org/officeDocument/2006/relationships/hyperlink" Target="https://sciencespo.hal.science/hal-03711263v1" TargetMode="External"/><Relationship Id="rId23" Type="http://schemas.openxmlformats.org/officeDocument/2006/relationships/hyperlink" Target="https://dx.doi.org/10.4000/champpenal.13779" TargetMode="External"/><Relationship Id="rId24" Type="http://schemas.openxmlformats.org/officeDocument/2006/relationships/hyperlink" Target="https://sciencespo.hal.science/tel-05186747v1" TargetMode="External"/><Relationship Id="rId25" Type="http://schemas.openxmlformats.org/officeDocument/2006/relationships/hyperlink" Target="https://www.theses.fr/2024IEPP0044" TargetMode="External"/><Relationship Id="rId26" Type="http://schemas.openxmlformats.org/officeDocument/2006/relationships/hyperlink" Target="https://sciencespo.hal.science/hal-04390118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Nathan RIVET</dc:title>
  <dc:description>CV</dc:description>
  <dc:subject/>
  <cp:keywords/>
  <cp:category/>
  <cp:lastModifiedBy/>
  <dcterms:created xsi:type="dcterms:W3CDTF">2026-03-07T04:33:29+01:00</dcterms:created>
  <dcterms:modified xsi:type="dcterms:W3CDTF">2026-03-07T04:33:29+01:00</dcterms:modified>
</cp:coreProperties>
</file>

<file path=docProps/custom.xml><?xml version="1.0" encoding="utf-8"?>
<Properties xmlns="http://schemas.openxmlformats.org/officeDocument/2006/custom-properties" xmlns:vt="http://schemas.openxmlformats.org/officeDocument/2006/docPropsVTypes"/>
</file>