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paléographe, Conservatrice des bibliothèques</w:t>
      </w:r>
    </w:p>
    <w:p>
      <w:pPr/>
      <w:r>
        <w:rPr/>
        <w:t xml:space="preserve">Directrice Service Commun de la Documentation et des archives de l'Université d'Angers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Archives de l’université d’Angers : abaisser les barrières de l’accessibilité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106, pp.14-15.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⟨10.35562/arabesques.2965⟩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 d’Angers : et vogue le navire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101, pp.8-9.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Habiter la bibliothèque, 17,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2019, 96-97,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2019, 98-99,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lisant, en travaillant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parlez pas de la BU d'Angers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99, pp.26-27.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⟨10.35562/arabesques.2192⟩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Puaud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MÉTIERS EN (R)ÉVOLUTION, 13,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Utile, utilisable, désirable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Etches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2017, La numérique, 978-2-37546-053-5.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⟨10.4000/books.pressesenssib.1537⟩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des comptes et décomptes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Compter pour raconter. Du bon usage des données en bibliothèque</w:t>
            </w:r>
            <w:r>
              <w:rPr/>
              <w:t xml:space="preserve">, 55,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pp.18-30, 2025, Boîte à outils, 978-2-37546-194-5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des archives du Féminisme d’Angers : 2000-2020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Florence Salanouve. </w:t>
            </w:r>
            <w:r>
              <w:rPr>
                <w:i w:val="1"/>
                <w:iCs w:val="1"/>
              </w:rPr>
              <w:t xml:space="preserve">Agir pour l’égalité, questions de genre en bibliothèque</w:t>
            </w:r>
            <w:r>
              <w:rPr/>
              <w:t xml:space="preserve">, 50,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 l’enssib; Presses de l'enssib</w:t>
              </w:r>
            </w:hyperlink>
            <w:r>
              <w:rPr/>
              <w:t xml:space="preserve">, pp.91, 2021, Boîte à outils, 978-2-37546-139-6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Va, vis et deviens : l’expérience utilisateur au coeur de l’évolution des services.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Héloïse Courty. </w:t>
            </w:r>
            <w:r>
              <w:rPr>
                <w:i w:val="1"/>
                <w:iCs w:val="1"/>
              </w:rPr>
              <w:t xml:space="preserve">Développer l’accueil en bibliothèque, un projet d’équipe</w:t>
            </w:r>
            <w:r>
              <w:rPr/>
              <w:t xml:space="preserve">, 41,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2017, Boîte à outils, 978-2-37546-055-9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Arrêter, commencer, continuer : évaluer pour décider.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Évaluer la bibliothèque par les mesures d’impacts </w:t>
            </w:r>
            <w:r>
              <w:rPr/>
              <w:t xml:space="preserve">, 37,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2016, La Boîte à outils, 979-10-91281-76-8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Antifragile, ou les bienfaits du désordre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Conduire le changement en bibliothèque : vers des organisations apprenantes</w:t>
            </w:r>
            <w:r>
              <w:rPr/>
              <w:t xml:space="preserve">, 32, Presses de l'enssib, 2015, La Boîte à outils, 979-10-91281-17-1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communiquer : le cas de la BU d'Angers (BUA)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Tacheau</w:t>
              </w:r>
            </w:hyperlink>
          </w:p>
          <w:p>
            <w:pPr/>
            <w:r>
              <w:rPr/>
              <w:t xml:space="preserve">Jean-Marc Vidal. </w:t>
            </w:r>
            <w:r>
              <w:rPr>
                <w:i w:val="1"/>
                <w:iCs w:val="1"/>
              </w:rPr>
              <w:t xml:space="preserve">Faire connaître et valoriser sa bibliothèque : communiquer avec les publics</w:t>
            </w:r>
            <w:r>
              <w:rPr/>
              <w:t xml:space="preserve">, Presses de l'enssib, 2012, 979-10-91281-02-7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Georges-Adrien Crapelet et la Collection des anciens monumens de l’histoire et de la langue françoise (1826-1835)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chevaliers - Actes du colloque international organisé par l'École nationale des chartes, l'Université de Reims Champagne-Ardenne (Centre de Recherche sur la Transmission des Modèles Littéraires et Esthétiques) et la Médiathèque de l'agglomération troyenne", publiés avec le concours de la Société de l'École des chartes.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Publications de l’École nationale des chartes</w:t>
              </w:r>
            </w:hyperlink>
            <w:r>
              <w:rPr/>
              <w:t xml:space="preserve">, pp.105-118, 2007, 978-2-35723-126-9.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⟨10.4000/books.enc.805⟩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hal-05546272v1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144v1" TargetMode="External"/><Relationship Id="rId9" Type="http://schemas.openxmlformats.org/officeDocument/2006/relationships/hyperlink" Target="https://hal.science/search/index/?q=*&amp;authFullName_s=Nathalie Florence Clot" TargetMode="External"/><Relationship Id="rId10" Type="http://schemas.openxmlformats.org/officeDocument/2006/relationships/hyperlink" Target="https://dx.doi.org/10.35562/arabesques.2965" TargetMode="External"/><Relationship Id="rId11" Type="http://schemas.openxmlformats.org/officeDocument/2006/relationships/hyperlink" Target="https://hal.science/hal-05537104v1" TargetMode="External"/><Relationship Id="rId12" Type="http://schemas.openxmlformats.org/officeDocument/2006/relationships/hyperlink" Target="https://dx.doi.org/10.35562/arabesques.2549" TargetMode="External"/><Relationship Id="rId13" Type="http://schemas.openxmlformats.org/officeDocument/2006/relationships/hyperlink" Target="https://univ-angers.hal.science/hal-02326617v1" TargetMode="External"/><Relationship Id="rId14" Type="http://schemas.openxmlformats.org/officeDocument/2006/relationships/hyperlink" Target="https://hal.science/hal-02395224v1" TargetMode="External"/><Relationship Id="rId15" Type="http://schemas.openxmlformats.org/officeDocument/2006/relationships/hyperlink" Target="https://univ-angers.hal.science/hal-02326753v1" TargetMode="External"/><Relationship Id="rId16" Type="http://schemas.openxmlformats.org/officeDocument/2006/relationships/hyperlink" Target="https://univ-angers.hal.science/hal-02327604v1" TargetMode="External"/><Relationship Id="rId17" Type="http://schemas.openxmlformats.org/officeDocument/2006/relationships/hyperlink" Target="https://hal.science/hal-05537147v1" TargetMode="External"/><Relationship Id="rId18" Type="http://schemas.openxmlformats.org/officeDocument/2006/relationships/hyperlink" Target="https://dx.doi.org/10.35562/arabesques.2192" TargetMode="External"/><Relationship Id="rId19" Type="http://schemas.openxmlformats.org/officeDocument/2006/relationships/hyperlink" Target="https://hal.science/hal-01673108v1" TargetMode="External"/><Relationship Id="rId20" Type="http://schemas.openxmlformats.org/officeDocument/2006/relationships/hyperlink" Target="https://hal.science/search/index/?q=*&amp;authFullName_s=Maud Puaud" TargetMode="External"/><Relationship Id="rId21" Type="http://schemas.openxmlformats.org/officeDocument/2006/relationships/hyperlink" Target="https://hal.science/hal-05563709v1" TargetMode="External"/><Relationship Id="rId22" Type="http://schemas.openxmlformats.org/officeDocument/2006/relationships/hyperlink" Target="https://hal.science/search/index/?q=*&amp;authFullName_s=Amanda Etches" TargetMode="External"/><Relationship Id="rId23" Type="http://schemas.openxmlformats.org/officeDocument/2006/relationships/hyperlink" Target="https://hal.science/search/index/?q=*&amp;authFullName_s=Aaron Schmidt" TargetMode="External"/><Relationship Id="rId24" Type="http://schemas.openxmlformats.org/officeDocument/2006/relationships/hyperlink" Target="https://books.openedition.org/pressesenssib/1537" TargetMode="External"/><Relationship Id="rId25" Type="http://schemas.openxmlformats.org/officeDocument/2006/relationships/hyperlink" Target="https://dx.doi.org/10.4000/books.pressesenssib.1537" TargetMode="External"/><Relationship Id="rId26" Type="http://schemas.openxmlformats.org/officeDocument/2006/relationships/hyperlink" Target="https://hal.science/hal-05119605v1" TargetMode="External"/><Relationship Id="rId27" Type="http://schemas.openxmlformats.org/officeDocument/2006/relationships/hyperlink" Target="https://presses.enssib.fr/catalogue/compter-pour-raconter-du-bon-usage-des-donnees-en-bibliotheque" TargetMode="External"/><Relationship Id="rId28" Type="http://schemas.openxmlformats.org/officeDocument/2006/relationships/hyperlink" Target="https://hal.science/hal-04010576v1" TargetMode="External"/><Relationship Id="rId29" Type="http://schemas.openxmlformats.org/officeDocument/2006/relationships/hyperlink" Target="https://presses.enssib.fr/" TargetMode="External"/><Relationship Id="rId30" Type="http://schemas.openxmlformats.org/officeDocument/2006/relationships/hyperlink" Target="https://hal.science/hal-01580743v1" TargetMode="External"/><Relationship Id="rId31" Type="http://schemas.openxmlformats.org/officeDocument/2006/relationships/hyperlink" Target="http://www.enssib.fr/presses/catalogue/developper-laccueil-en-bibliotheque-un-projet-dequipe-41#summary" TargetMode="External"/><Relationship Id="rId32" Type="http://schemas.openxmlformats.org/officeDocument/2006/relationships/hyperlink" Target="https://hal.science/hal-01403379v1" TargetMode="External"/><Relationship Id="rId33" Type="http://schemas.openxmlformats.org/officeDocument/2006/relationships/hyperlink" Target="http://www.enssib.fr/presses/catalogue/evaluer-la-bibliotheque-par-les-mesures-dimpacts-37#presentation" TargetMode="External"/><Relationship Id="rId34" Type="http://schemas.openxmlformats.org/officeDocument/2006/relationships/hyperlink" Target="https://hal.science/hal-01283618v1" TargetMode="External"/><Relationship Id="rId35" Type="http://schemas.openxmlformats.org/officeDocument/2006/relationships/hyperlink" Target="https://hal.science/hal-01088575v1" TargetMode="External"/><Relationship Id="rId36" Type="http://schemas.openxmlformats.org/officeDocument/2006/relationships/hyperlink" Target="https://hal.science/search/index/?q=*&amp;authFullName_s=Olivier Tacheau" TargetMode="External"/><Relationship Id="rId37" Type="http://schemas.openxmlformats.org/officeDocument/2006/relationships/hyperlink" Target="https://hal.science/hal-05546272v1" TargetMode="External"/><Relationship Id="rId38" Type="http://schemas.openxmlformats.org/officeDocument/2006/relationships/hyperlink" Target="https://books.openedition.org/enc/805" TargetMode="External"/><Relationship Id="rId39" Type="http://schemas.openxmlformats.org/officeDocument/2006/relationships/hyperlink" Target="https://dx.doi.org/10.4000/books.enc.80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Clot</dc:title>
  <dc:description>CV</dc:description>
  <dc:subject/>
  <cp:keywords/>
  <cp:category/>
  <cp:lastModifiedBy/>
  <dcterms:created xsi:type="dcterms:W3CDTF">2026-03-29T10:41:53+02:00</dcterms:created>
  <dcterms:modified xsi:type="dcterms:W3CDTF">2026-03-29T10:41:53+02:00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