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Nedjoua Gharbi </w:t>
      </w:r>
      <w:r>
        <w:rPr>
          <w:color w:val="641e6e"/>
        </w:rPr>
        <w:t xml:space="preserve">Maitre de conférences A en marketing management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nedjoua-gharbi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4.0 industry on the digital and ecological transformation of the seaport ecosystem. A case study of the Algerian Port Community System (APCS)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Gharbi Nedjoua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Béatrice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North African economics</w:t>
            </w:r>
            <w:r>
              <w:rPr/>
              <w:t xml:space="preserve">, 2023, 19 (3), pp.127-146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hal-04688733v1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41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edjoua-gharbi" TargetMode="External"/><Relationship Id="rId9" Type="http://schemas.openxmlformats.org/officeDocument/2006/relationships/hyperlink" Target="https://hal.science/hal-04688733v1" TargetMode="External"/><Relationship Id="rId10" Type="http://schemas.openxmlformats.org/officeDocument/2006/relationships/hyperlink" Target="https://hal.science/search/index/?q=*&amp;authFullName_s=Gharbi Nedjoua" TargetMode="External"/><Relationship Id="rId11" Type="http://schemas.openxmlformats.org/officeDocument/2006/relationships/hyperlink" Target="https://hal.science/search/index/?q=*&amp;authFullName_s=Marie B&#233;atric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Nedjoua Gharbi</dc:title>
  <dc:description>CV</dc:description>
  <dc:subject/>
  <cp:keywords/>
  <cp:category/>
  <cp:lastModifiedBy/>
  <dcterms:created xsi:type="dcterms:W3CDTF">2026-03-17T05:40:56+01:00</dcterms:created>
  <dcterms:modified xsi:type="dcterms:W3CDTF">2026-03-17T05:40:56+01:00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