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4.2857142857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Néguine Mathieux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neguine-mathieux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0009-0008-6024-6711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119445379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66786298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000000011573286X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de Vulci et le marché parisien du XIXe 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Colonna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Néguine Mathieux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Antiquité</w:t>
            </w:r>
            <w:r>
              <w:rPr/>
              <w:t xml:space="preserve">, 2023, 135-2, pp.347-360.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⟨10.4000/mefra.15380⟩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hal-05327346v1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Myrina, nouvelles données d'une fouille du XIXe siècle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Néguine Mathieux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Dialogues d'histoire ancienne</w:t>
            </w:r>
            <w:r>
              <w:rPr/>
              <w:t xml:space="preserve">, 2011, 37 (2), pp.183 - 191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hal-04136840v1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Tanagra, provenance réelle ou rêvée ? Sens et valeur du terme dans les catalogues de vente de la fin du XIXe siècle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Néguine Mathieux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Provenances archéologiques et marché des antiques à Paris au XIXe siècle</w:t>
            </w:r>
            <w:r>
              <w:rPr/>
              <w:t xml:space="preserve">, Institut National d'histoire de l'art, Apr 2023, Paris Institut national d’histoire de l’art (INHA, Paris),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hal-04134338v1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Myrina, une cité grecque d’Asie Mineure, de la fouille à l’exposition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Néguine Mathieux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Eleutheria! Retour à la liberté!</w:t>
            </w:r>
            <w:r>
              <w:rPr/>
              <w:t xml:space="preserve">, Université Lumière Lyon 2, Mar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hal-04134607v1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patrimoine de Vulci et le marché parisien du XIXe siècle. Données et perspectives à l’ère du numérique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Néguine Mathieux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vulciennes/Chronache vulcenti</w:t>
            </w:r>
            <w:r>
              <w:rPr/>
              <w:t xml:space="preserve">, Ecole française de Rome; Université Sapienza, May 2022,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hal-04134568v1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Preparing for the Worst / Protecting the Future: a plan for safeguarding artworks in the Louvre during World War II, Art and War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Néguine Mathieux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Protection of Works of Art in Conflict Zones</w:t>
            </w:r>
            <w:r>
              <w:rPr/>
              <w:t xml:space="preserve">, National Museum of Sweden, Sep 2022,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hal-04134350v1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Antiquaires, comptables et chocolatiers : les marchands d’antiques et le Louvre pendant la deuxième moitié du XIXe siècle »,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Néguine Mathieux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Marchands d’antiques à Paris au XIXe siècle</w:t>
            </w:r>
            <w:r>
              <w:rPr/>
              <w:t xml:space="preserve">, Institut national d'histoire de l'art, Apr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hal-04134594v1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Louvre face au risque de la destruction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Néguine Mathieux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 la piste des œuvres disparues</w:t>
            </w:r>
            <w:r>
              <w:rPr/>
              <w:t xml:space="preserve">, Musée du Louvre,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hal-04134409v1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Evolution de la place des réserves au sein du Musée du Louvre, le changement de statut de l’objet en réserve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Néguine Mathieux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réserves, enjeux contemporains, séminaire international d’été de muséologie</w:t>
            </w:r>
            <w:r>
              <w:rPr/>
              <w:t xml:space="preserve">, Ecole du Louvre, Aug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hal-04134405v1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L'aristocratie odryse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Néguine Mathieux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Alexandre Baralis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Totko Stoyanov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Milena Tonkova</w:t>
              </w:r>
            </w:hyperlink>
          </w:p>
          <w:p>
            <w:pPr/>
            <w:r>
              <w:rPr/>
              <w:t xml:space="preserve">Colloquia Antiqua. Peeters Publishers, 39, 2024, 9789042950627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hal-04936637v1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Belle Époque des collectionneurs d'Antiques en Europe 1850 - 1914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Dietrich Boschung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Colonna Cécile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Néguine Mathieux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Queyrel</w:t>
              </w:r>
            </w:hyperlink>
          </w:p>
          <w:p>
            <w:pPr/>
            <w:r>
              <w:rPr/>
              <w:t xml:space="preserve">Hermann; Louvre éditions, 364 p., 2022, 9791037006813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hal-04130046v1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L'épopée des rois thraces des guerres médiques aux invasions celtes 479-278 av. J.-C.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Alexandre Baralis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Jean-Luc Martinez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Néguine Mathieux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Totko Stoyanov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Milena Tonkova</w:t>
              </w:r>
            </w:hyperlink>
          </w:p>
          <w:p>
            <w:pPr/>
            <w:r>
              <w:rPr/>
              <w:t xml:space="preserve">Louvre éditions. Somogy éditions d'art, 2015, 978-2-7572-0932-5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hal-04130072v1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Lettre et l'argile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Hervé Duchêne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Néguine Mathieux</w:t>
              </w:r>
            </w:hyperlink>
          </w:p>
          <w:p>
            <w:pPr/>
            <w:r>
              <w:rPr/>
              <w:t xml:space="preserve">Editions Universitaires de Dijon. 2007, 978-2-915552-85-0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hal-04130058v1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l'exceptionnel et l'ordinaire: le musée du Louvre en guerre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Néguine Mathieux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Vivien Richard</w:t>
              </w:r>
            </w:hyperlink>
          </w:p>
          <w:p>
            <w:pPr/>
            <w:r>
              <w:rPr/>
              <w:t xml:space="preserve">Claire Bonnotte Khelil; Christina Kott. </w:t>
            </w:r>
            <w:r>
              <w:rPr>
                <w:i w:val="1"/>
                <w:iCs w:val="1"/>
              </w:rPr>
              <w:t xml:space="preserve">Châteaux et musées franciliens pendant la Seconde Guerre mondiale, une protection stratégique</w:t>
            </w:r>
            <w:r>
              <w:rPr/>
              <w:t xml:space="preserve">, Hermann, p. 129-143, 2024, 9791037018670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hal-04608941v1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Archives de musées : sources officielles et informations officieuses pour la recherche des provenances des objets archéologiques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Néguine Mathieux</w:t>
              </w:r>
            </w:hyperlink>
          </w:p>
          <w:p>
            <w:pPr/>
            <w:r>
              <w:rPr/>
              <w:t xml:space="preserve">Anne Bessette; Juliette Bessette; Françoise Dalex; Vanessa Ferey; Françoise Mardrus. </w:t>
            </w:r>
            <w:r>
              <w:rPr>
                <w:i w:val="1"/>
                <w:iCs w:val="1"/>
              </w:rPr>
              <w:t xml:space="preserve">À la recherche du musée: Réflexions croisées en Histoire de l’art, Muséologie et Sociologie</w:t>
            </w:r>
            <w:r>
              <w:rPr/>
              <w:t xml:space="preserve">, Peter Lang, pp.185-198, 2023, 9782875747228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hal-04146205v1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plan para la proteccion de las obras del Louvre durante la Segunda Guerra Mundial: Prepararse para lo peor, proteger el futuro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Néguine Mathieux</w:t>
              </w:r>
            </w:hyperlink>
          </w:p>
          <w:p>
            <w:pPr/>
            <w:r>
              <w:rPr/>
              <w:t xml:space="preserve">Arturo Colorado Castellary. </w:t>
            </w:r>
            <w:r>
              <w:rPr>
                <w:i w:val="1"/>
                <w:iCs w:val="1"/>
              </w:rPr>
              <w:t xml:space="preserve">Museo, guerra y posguerra. Proteccion del patrimonio en los conflictos bélicos</w:t>
            </w:r>
            <w:r>
              <w:rPr/>
              <w:t xml:space="preserve">, 2022, Museo Nacional del prado, pp.232-243, 2022, 978-84-8480-576-2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hal-04134171v1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palais de l'Industrie au Louvre, le transfert du musée Napoléon III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Néguine Mathieux</w:t>
              </w:r>
            </w:hyperlink>
          </w:p>
          <w:p>
            <w:pPr/>
            <w:r>
              <w:rPr/>
              <w:t xml:space="preserve">Laurent Haumesser. </w:t>
            </w:r>
            <w:r>
              <w:rPr>
                <w:i w:val="1"/>
                <w:iCs w:val="1"/>
              </w:rPr>
              <w:t xml:space="preserve">Le musée Napoléon III au palais de l'Industrie</w:t>
            </w:r>
            <w:r>
              <w:rPr/>
              <w:t xml:space="preserve">, Mare et Martin; Louvre éditions, pp.196 - 213, 2021, 978-2-36222-044-9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hal-04134063v1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Une antiquité domestiquée : les objets archéologiques en salle des ventes à Paris au XIXe siècle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Néguine Mathieux</w:t>
              </w:r>
            </w:hyperlink>
          </w:p>
          <w:p>
            <w:pPr/>
            <w:r>
              <w:rPr/>
              <w:t xml:space="preserve">Anne Dion; Audrey Gay-Mazuel. </w:t>
            </w:r>
            <w:r>
              <w:rPr>
                <w:i w:val="1"/>
                <w:iCs w:val="1"/>
              </w:rPr>
              <w:t xml:space="preserve">Revivals, l’historicisme dans les arts décoratifs français au XIXe siècle</w:t>
            </w:r>
            <w:r>
              <w:rPr/>
              <w:t xml:space="preserve">, Louvre éditions; MAD éditions, pp.24 - 39, 2020, 978-2916914930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hal-04134073v1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Jean-Charles Geslin (1814 – 1887), les multiples identités d’un employé du Louvre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Néguine Mathieux</w:t>
              </w:r>
            </w:hyperlink>
          </w:p>
          <w:p>
            <w:pPr/>
            <w:r>
              <w:rPr/>
              <w:t xml:space="preserve">Cécile Colonna; Laurent Haumesser. </w:t>
            </w:r>
            <w:r>
              <w:rPr>
                <w:i w:val="1"/>
                <w:iCs w:val="1"/>
              </w:rPr>
              <w:t xml:space="preserve">Dessiner l’antique au musée au XIXe siècle</w:t>
            </w:r>
            <w:r>
              <w:rPr/>
              <w:t xml:space="preserve">, Louvre éditions; Bibliothèque nationale de France; Institut national d'histoire de l'art, 2019, 978-2717728200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hal-04134130v1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Jouet, attribut ou symbole ?, le motif du raisin dans les figurines en terre cuite des tombes de Myrina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Néguine Mathieux</w:t>
              </w:r>
            </w:hyperlink>
          </w:p>
          <w:p>
            <w:pPr/>
            <w:r>
              <w:rPr/>
              <w:t xml:space="preserve">Arthur Muller; Stéphanie Huysecom-Haxhi. </w:t>
            </w:r>
            <w:r>
              <w:rPr>
                <w:i w:val="1"/>
                <w:iCs w:val="1"/>
              </w:rPr>
              <w:t xml:space="preserve">Figurines grecques en contexte, Présence muette dans le sanctuaire, la tombe et la maison</w:t>
            </w:r>
            <w:r>
              <w:rPr/>
              <w:t xml:space="preserve">, Presses universitaires Septentrion, pp.245 - 264, 2015, 9782757427798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hal-04134316v1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sirènes de Myrina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Néguine Mathieux</w:t>
              </w:r>
            </w:hyperlink>
          </w:p>
          <w:p>
            <w:pPr/>
            <w:r>
              <w:rPr/>
              <w:t xml:space="preserve">Arthur Muller; Ergun Lafli. </w:t>
            </w:r>
            <w:r>
              <w:rPr>
                <w:i w:val="1"/>
                <w:iCs w:val="1"/>
              </w:rPr>
              <w:t xml:space="preserve">Figurines de terre cuite en Méditerranée grecque et romaine, II, iconographie et contexte</w:t>
            </w:r>
            <w:r>
              <w:rPr/>
              <w:t xml:space="preserve">, Presses universitaires Septentrion, pp.67 - 82, 2015, 978-2-7574-1133-9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hal-04134255v1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 la recherche des panneaux manquants de la Villa Fannius Synistor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Néguine Mathieux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</w:p>
          <w:p>
            <w:pPr/>
            <w:r>
              <w:rPr/>
              <w:t xml:space="preserve">Alix Barbet; Annie Verbanck-Piérard. </w:t>
            </w:r>
            <w:r>
              <w:rPr>
                <w:i w:val="1"/>
                <w:iCs w:val="1"/>
              </w:rPr>
              <w:t xml:space="preserve">La ville romaine de Boscoreale et ses fresques</w:t>
            </w:r>
            <w:r>
              <w:rPr/>
              <w:t xml:space="preserve">, Editions errance; Musée royal de Mariemont, pp.287 - 303, 2013, 978-2-87772-469-2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hal-04136805v1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Rodin, un 19 janvier 1903 à l'hôtel des ventes de Drouot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Néguine Mathieux</w:t>
              </w:r>
            </w:hyperlink>
          </w:p>
          <w:p>
            <w:pPr/>
            <w:r>
              <w:rPr/>
              <w:t xml:space="preserve">Pascale Picard. </w:t>
            </w:r>
            <w:r>
              <w:rPr>
                <w:i w:val="1"/>
                <w:iCs w:val="1"/>
              </w:rPr>
              <w:t xml:space="preserve">Rodin, La lumière de l'Antique</w:t>
            </w:r>
            <w:r>
              <w:rPr/>
              <w:t xml:space="preserve">, Gallimard, pp.322 - 325, 2013, 978-2-07-014105-0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hal-04136814v1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Françoise Gaultier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Néguine Mathieux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Jules Martha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critique des historiens de l'art actifs en France de la Révolution à la Première Guerre mondiale</w:t>
            </w:r>
            <w:r>
              <w:rPr/>
              <w:t xml:space="preserve">, INHA, pp.[en ligne], 2009, Philippe Sénéchal, Claire Barbillon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halshs-00714130v1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Des tanagras à l’encan : la salle des ventes comme lieu de diffusion des objets archéologiques et des connaissances à la fin du XIXe siècle»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Néguine Mathieux</w:t>
              </w:r>
            </w:hyperlink>
          </w:p>
          <w:p>
            <w:pPr/>
            <w:r>
              <w:rPr/>
              <w:t xml:space="preserve">Violaine Jeammet. </w:t>
            </w:r>
            <w:r>
              <w:rPr>
                <w:i w:val="1"/>
                <w:iCs w:val="1"/>
              </w:rPr>
              <w:t xml:space="preserve">Tanagras, de l’objet de collection à l’objet archéologique</w:t>
            </w:r>
            <w:r>
              <w:rPr/>
              <w:t xml:space="preserve">, Picard; Louvre éditions, pp.45-57, 2007, 978-2-7084-0793-0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hal-04136831v1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déclinaisons de l’antique : les terres cuites d’Ingres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Néguine Mathieux</w:t>
              </w:r>
            </w:hyperlink>
          </w:p>
          <w:p>
            <w:pPr/>
            <w:r>
              <w:rPr/>
              <w:t xml:space="preserve">Pascale Picard-Cajan. </w:t>
            </w:r>
            <w:r>
              <w:rPr>
                <w:i w:val="1"/>
                <w:iCs w:val="1"/>
              </w:rPr>
              <w:t xml:space="preserve">Ingres et l’Antique, l’illusion grecque</w:t>
            </w:r>
            <w:r>
              <w:rPr/>
              <w:t xml:space="preserve">, Actes Sud, pp.103 - 109, 2006, 2-7427-6141-1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hal-04136822v1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1973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eguine-mathieux" TargetMode="External"/><Relationship Id="rId9" Type="http://schemas.openxmlformats.org/officeDocument/2006/relationships/hyperlink" Target="https://orcid.org/0009-0008-6024-6711" TargetMode="External"/><Relationship Id="rId10" Type="http://schemas.openxmlformats.org/officeDocument/2006/relationships/hyperlink" Target="https://www.idref.fr/119445379" TargetMode="External"/><Relationship Id="rId11" Type="http://schemas.openxmlformats.org/officeDocument/2006/relationships/hyperlink" Target="https://viaf.org/viaf/66786298" TargetMode="External"/><Relationship Id="rId12" Type="http://schemas.openxmlformats.org/officeDocument/2006/relationships/hyperlink" Target="http://isni.org/isni/000000011573286X" TargetMode="External"/><Relationship Id="rId13" Type="http://schemas.openxmlformats.org/officeDocument/2006/relationships/hyperlink" Target="https://hal.science/hal-05327346v1" TargetMode="External"/><Relationship Id="rId14" Type="http://schemas.openxmlformats.org/officeDocument/2006/relationships/hyperlink" Target="https://hal.science/search/index/?q=*&amp;authFullName_s=C&#233;cile Colonna" TargetMode="External"/><Relationship Id="rId15" Type="http://schemas.openxmlformats.org/officeDocument/2006/relationships/hyperlink" Target="https://hal.science/search/index/?q=*&amp;authFullName_s=N&#233;guine Mathieux" TargetMode="External"/><Relationship Id="rId16" Type="http://schemas.openxmlformats.org/officeDocument/2006/relationships/hyperlink" Target="https://dx.doi.org/10.4000/mefra.15380" TargetMode="External"/><Relationship Id="rId17" Type="http://schemas.openxmlformats.org/officeDocument/2006/relationships/hyperlink" Target="https://hal.science/hal-04136840v1" TargetMode="External"/><Relationship Id="rId18" Type="http://schemas.openxmlformats.org/officeDocument/2006/relationships/hyperlink" Target="https://hal.science/hal-04134338v1" TargetMode="External"/><Relationship Id="rId19" Type="http://schemas.openxmlformats.org/officeDocument/2006/relationships/hyperlink" Target="https://hal.science/hal-04134607v1" TargetMode="External"/><Relationship Id="rId20" Type="http://schemas.openxmlformats.org/officeDocument/2006/relationships/hyperlink" Target="https://hal.science/hal-04134568v1" TargetMode="External"/><Relationship Id="rId21" Type="http://schemas.openxmlformats.org/officeDocument/2006/relationships/hyperlink" Target="https://hal.science/hal-04134350v1" TargetMode="External"/><Relationship Id="rId22" Type="http://schemas.openxmlformats.org/officeDocument/2006/relationships/hyperlink" Target="https://hal.science/hal-04134594v1" TargetMode="External"/><Relationship Id="rId23" Type="http://schemas.openxmlformats.org/officeDocument/2006/relationships/hyperlink" Target="https://hal.science/hal-04134409v1" TargetMode="External"/><Relationship Id="rId24" Type="http://schemas.openxmlformats.org/officeDocument/2006/relationships/hyperlink" Target="https://hal.science/hal-04134405v1" TargetMode="External"/><Relationship Id="rId25" Type="http://schemas.openxmlformats.org/officeDocument/2006/relationships/hyperlink" Target="https://hal.science/hal-04936637v1" TargetMode="External"/><Relationship Id="rId26" Type="http://schemas.openxmlformats.org/officeDocument/2006/relationships/hyperlink" Target="https://hal.science/search/index/?q=*&amp;authFullName_s=Alexandre Baralis" TargetMode="External"/><Relationship Id="rId27" Type="http://schemas.openxmlformats.org/officeDocument/2006/relationships/hyperlink" Target="https://hal.science/search/index/?q=*&amp;authFullName_s=Totko Stoyanov" TargetMode="External"/><Relationship Id="rId28" Type="http://schemas.openxmlformats.org/officeDocument/2006/relationships/hyperlink" Target="https://hal.science/search/index/?q=*&amp;authFullName_s=Milena Tonkova" TargetMode="External"/><Relationship Id="rId29" Type="http://schemas.openxmlformats.org/officeDocument/2006/relationships/hyperlink" Target="https://hal.science/hal-04130046v1" TargetMode="External"/><Relationship Id="rId30" Type="http://schemas.openxmlformats.org/officeDocument/2006/relationships/hyperlink" Target="https://hal.science/search/index/?q=*&amp;authFullName_s=Dietrich Boschung" TargetMode="External"/><Relationship Id="rId31" Type="http://schemas.openxmlformats.org/officeDocument/2006/relationships/hyperlink" Target="https://hal.science/search/index/?q=*&amp;authFullName_s=Colonna C&#233;cile" TargetMode="External"/><Relationship Id="rId32" Type="http://schemas.openxmlformats.org/officeDocument/2006/relationships/hyperlink" Target="https://hal.science/search/index/?q=*&amp;authFullName_s=Fran&#231;ois Queyrel" TargetMode="External"/><Relationship Id="rId33" Type="http://schemas.openxmlformats.org/officeDocument/2006/relationships/hyperlink" Target="https://hal.science/hal-04130072v1" TargetMode="External"/><Relationship Id="rId34" Type="http://schemas.openxmlformats.org/officeDocument/2006/relationships/hyperlink" Target="https://hal.science/search/index/?q=*&amp;authFullName_s=Jean-Luc Martinez" TargetMode="External"/><Relationship Id="rId35" Type="http://schemas.openxmlformats.org/officeDocument/2006/relationships/hyperlink" Target="https://hal.science/hal-04130058v1" TargetMode="External"/><Relationship Id="rId36" Type="http://schemas.openxmlformats.org/officeDocument/2006/relationships/hyperlink" Target="https://hal.science/search/index/?q=*&amp;authFullName_s=Herv&#233; Duch&#234;ne" TargetMode="External"/><Relationship Id="rId37" Type="http://schemas.openxmlformats.org/officeDocument/2006/relationships/hyperlink" Target="https://hal.science/hal-04608941v1" TargetMode="External"/><Relationship Id="rId38" Type="http://schemas.openxmlformats.org/officeDocument/2006/relationships/hyperlink" Target="https://hal.science/search/index/?q=*&amp;authFullName_s=Vivien Richard" TargetMode="External"/><Relationship Id="rId39" Type="http://schemas.openxmlformats.org/officeDocument/2006/relationships/hyperlink" Target="https://hal.science/hal-04146205v1" TargetMode="External"/><Relationship Id="rId40" Type="http://schemas.openxmlformats.org/officeDocument/2006/relationships/hyperlink" Target="https://hal.science/hal-04134171v1" TargetMode="External"/><Relationship Id="rId41" Type="http://schemas.openxmlformats.org/officeDocument/2006/relationships/hyperlink" Target="https://hal.science/hal-04134063v1" TargetMode="External"/><Relationship Id="rId42" Type="http://schemas.openxmlformats.org/officeDocument/2006/relationships/hyperlink" Target="https://hal.science/hal-04134073v1" TargetMode="External"/><Relationship Id="rId43" Type="http://schemas.openxmlformats.org/officeDocument/2006/relationships/hyperlink" Target="https://hal.science/hal-04134130v1" TargetMode="External"/><Relationship Id="rId44" Type="http://schemas.openxmlformats.org/officeDocument/2006/relationships/hyperlink" Target="https://hal.science/hal-04134316v1" TargetMode="External"/><Relationship Id="rId45" Type="http://schemas.openxmlformats.org/officeDocument/2006/relationships/hyperlink" Target="https://hal.science/hal-04134255v1" TargetMode="External"/><Relationship Id="rId46" Type="http://schemas.openxmlformats.org/officeDocument/2006/relationships/hyperlink" Target="https://hal.science/hal-04136805v1" TargetMode="External"/><Relationship Id="rId47" Type="http://schemas.openxmlformats.org/officeDocument/2006/relationships/hyperlink" Target="https://hal.science/search/index/?q=*&amp;authFullName_s=Daniel Roger" TargetMode="External"/><Relationship Id="rId48" Type="http://schemas.openxmlformats.org/officeDocument/2006/relationships/hyperlink" Target="https://hal.science/hal-04136814v1" TargetMode="External"/><Relationship Id="rId49" Type="http://schemas.openxmlformats.org/officeDocument/2006/relationships/hyperlink" Target="https://shs.hal.science/halshs-00714130v1" TargetMode="External"/><Relationship Id="rId50" Type="http://schemas.openxmlformats.org/officeDocument/2006/relationships/hyperlink" Target="https://hal.science/search/index/?q=*&amp;authFullName_s=Fran&#231;oise Gaultier" TargetMode="External"/><Relationship Id="rId51" Type="http://schemas.openxmlformats.org/officeDocument/2006/relationships/hyperlink" Target="https://hal.science/search/index/?q=*&amp;authFullName_s=Jules Martha" TargetMode="External"/><Relationship Id="rId52" Type="http://schemas.openxmlformats.org/officeDocument/2006/relationships/hyperlink" Target="https://hal.science/hal-04136831v1" TargetMode="External"/><Relationship Id="rId53" Type="http://schemas.openxmlformats.org/officeDocument/2006/relationships/hyperlink" Target="https://hal.science/hal-04136822v1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Néguine Mathieux</dc:title>
  <dc:description>CV</dc:description>
  <dc:subject/>
  <cp:keywords/>
  <cp:category/>
  <cp:lastModifiedBy/>
  <dcterms:created xsi:type="dcterms:W3CDTF">2026-05-02T10:15:25+02:00</dcterms:created>
  <dcterms:modified xsi:type="dcterms:W3CDTF">2026-05-02T10:15:25+02:00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