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Ngagne FALL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Télévision et pouvoirs politiques, les enjeux de l’innovation : le cas de la transition numérique au Sénégal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Ngagne Fall</w:t>
              </w:r>
            </w:hyperlink>
          </w:p>
          <w:p>
            <w:pPr/>
            <w:r>
              <w:rPr/>
              <w:t xml:space="preserve">Sciences de l'information et de la communication. Université Grenoble Alpes [2020-..], 2021.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2021GRALL021⟩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tel-03572827v1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3572827v1" TargetMode="External"/><Relationship Id="rId8" Type="http://schemas.openxmlformats.org/officeDocument/2006/relationships/hyperlink" Target="https://hal.science/search/index/?q=*&amp;authFullName_s=Ngagne Fall" TargetMode="External"/><Relationship Id="rId9" Type="http://schemas.openxmlformats.org/officeDocument/2006/relationships/hyperlink" Target="https://www.theses.fr/2021GRALL021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Ngagne FALL</dc:title>
  <dc:description>CV</dc:description>
  <dc:subject/>
  <cp:keywords/>
  <cp:category/>
  <cp:lastModifiedBy/>
  <dcterms:created xsi:type="dcterms:W3CDTF">2026-04-15T02:27:55+02:00</dcterms:created>
  <dcterms:modified xsi:type="dcterms:W3CDTF">2026-04-15T02:27:55+02:00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