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 Peter Todorov </w:t></w:r><w:r><w:rPr><w:color w:val="641e6e"/></w:rPr><w:t xml:space="preserve">Enseignant à l'université de Guyane depuis 2017Chercheur associé au Centre d'histoire du XIXe siècle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Intérêts de recherche</w:t></w:r></w:p><w:p><w:pPr><w:pStyle w:val="Heading1"/></w:pPr></w:p><w:p><w:pPr/><w:r><w:rPr/><w:t xml:space="preserve">Histoire des transferts culturels, institutionnels entre la France napoléonienne et l'Europe ainsi que l'Amérique.Histoire maritime de la période révolutionnaire et napoléonienne.Histoire environnementale de l'Amazonie</w:t></w:r></w:p><w:p><w:pPr><w:pStyle w:val="Heading1"/></w:pPr><w:r><w:rPr/><w:t xml:space="preserve">Responsabilités administratives</w:t></w:r></w:p><w:p><w:pPr><w:pStyle w:val="Heading3"/></w:pPr></w:p><w:p><w:pPr/><w:r><w:rPr/><w:t xml:space="preserve">2018-2021 Responsable de mention de la licence d'hstoire de l'Université de Guyane2017-2020 Responsable d'année du niveau L1/directeur des études de la licence d'histoire de l'UG2018-2019 Référent du niveau L2 de la licence d'histoire de l'UG2019-2023 Représentant nommé de l'UG au conseil d'institut de l'INSPE de Guyane</w:t></w:r></w:p><w:p><w:pPr/><w:r><w:rPr/><w:t xml:space="preserve">2012-2020 Directeur adjoint de la </w:t></w:r><w:r><w:rPr><w:i w:val="1"/><w:iCs w:val="1"/></w:rPr><w:t xml:space="preserve">Revue de géographie historique</w:t></w:r><w:r><w:rPr/><w:t xml:space="preserve">depuis 2016 responsable de la commission de géographie historique du Comité national français de géographie (CNFG)de 2011 à 2016 secrétaire de la commission de géographie historique du CNFG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Sam A. Mustafa, Napoleon's Paper Kingdom: The Life and Death of the Kingdom of Westphalia, 1807- 1813. London and New York: Rowman & Littlefield Publishers, 2017. xxi+341 pp. Maps, figures, notes, bibliography, and index.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H-France Review</w:t></w:r><w:r><w:rPr/><w:t xml:space="preserve">, 2023, 19 (37), https://h-france.net/vol19reviews/vol19no37todorov.pdf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hal-04320052v1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Anja Bittner, Bärbel Holtz (Hg.), Der preußische Hof von 1786 bis 1918. Ämter, Akteure und Akteurinnen, Paderborn, München, Wien, Zürich (Ferdinand Schöningh) 2022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Francia-Recensio</w:t></w:r><w:r><w:rPr/><w:t xml:space="preserve">, 2023, https://journals.ub.uni-heidelberg.de/index.php/frrec/article/view/94364. </w:t></w:r><w:hyperlink r:id="rId10" w:history="1"><w:r><w:rPr><w:color w:val="#410a8c"/><w:u w:val="single"/></w:rPr><w:t xml:space="preserve">⟨10.11588/frrec.2023.1.94364⟩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hal-04320143v1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Martijn van der Burg, Napoleonic Governance in the Netherlands and Northwest Germany: Conquest, Incorporation, and Integration. Basingstoke: Palgrave Macmillan, 2021.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H-France Review</w:t></w:r><w:r><w:rPr/><w:t xml:space="preserve">, 2022, 22 (111), https://h-france.net/vol22reviews/vol22no111todorov.pdf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hal-04320048v1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ressources de l’Europe contre les ressources du monde ? La marine de Napoléon contre la Royal Navy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Nuova Antologia Militare</w:t></w:r><w:r><w:rPr/><w:t xml:space="preserve">, 2021, 2 (7)</w:t></w:r></w:p><w:p><w:pPr/><w:r><w:rPr/><w:t xml:space="preserve">Article dans une revue</w:t></w:r></w:p><w:p><w:pPr/><w:hyperlink r:id="rId12" w:history="1"><w:r><w:rPr><w:color w:val="#410a8c"/><w:u w:val="single"/></w:rPr><w:t xml:space="preserve">hal-04320147v1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Franchir la Manche »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Revue de Géographie Historique</w:t></w:r><w:r><w:rPr/><w:t xml:space="preserve">, 2017, Géographie historique et guerres, 10, http://rgh.univ-lorraine.fr/articles/view/89/Franchir_la_Manche_les_projets_de_conquete_des_Iles_Britanniques_depuis_le_XVIIe_siecle</w:t></w:r></w:p><w:p><w:pPr/><w:r><w:rPr/><w:t xml:space="preserve">Article dans une revue</w:t></w:r></w:p><w:p><w:pPr/><w:hyperlink r:id="rId13" w:history="1"><w:r><w:rPr><w:color w:val="#410a8c"/><w:u w:val="single"/></w:rPr><w:t xml:space="preserve">halshs-01547169v1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redressement naval napoléonien de 1810 à 1813 et la géographie maritime de l'Europe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Cahiers du centre d'études d'histoire de la défense</w:t></w:r><w:r><w:rPr/><w:t xml:space="preserve">, 2008, 36</w:t></w:r></w:p><w:p><w:pPr/><w:r><w:rPr/><w:t xml:space="preserve">Article dans une revue</w:t></w:r></w:p><w:p><w:pPr/><w:hyperlink r:id="rId14" w:history="1"><w:r><w:rPr><w:color w:val="#410a8c"/><w:u w:val="single"/></w:rPr><w:t xml:space="preserve">halshs-01241363v1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What does geohistory contribute to the debate on the degree of anthropization of the Amazon rainforest?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Time for geographers Le temps des géographes Le congrès du centenaire</w:t></w:r><w:r><w:rPr/><w:t xml:space="preserve">, UGI, Jul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hal-04367300v1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use of historical data in the assessment of neotropical environments (forests, savannas, wetlands, inselbergs) in South America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Time for geographers Le temps des géographes Le congrès du centenaire</w:t></w:r><w:r><w:rPr/><w:t xml:space="preserve">, UGI, Jul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hal-04367297v1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L'Amazonie morcelée. Matrice de l'endémisme floristique actuel ?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Pouvoirs et ressources naturelles</w:t></w:r><w:r><w:rPr/><w:t xml:space="preserve">, Université polytechnique des Hauts de France; Centre de recherche interdisciplinaire en sciences de la société CRISS, Apr 2021, Valenciennes ( en ligne), France</w:t></w:r></w:p><w:p><w:pPr/><w:r><w:rPr/><w:t xml:space="preserve">Communication dans un congrès</w:t></w:r></w:p><w:p><w:pPr/><w:hyperlink r:id="rId17" w:history="1"><w:r><w:rPr><w:color w:val="#410a8c"/><w:u w:val="single"/></w:rPr><w:t xml:space="preserve">hal-04407442v1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environmental Dutch disease in the rainforest.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17th International Conference of Historical Geographers 2018</w:t></w:r><w:r><w:rPr/><w:t xml:space="preserve">, University of Warsaw; Institute of History; Polish Academy of Sciences, Jul 2018, Varsovie, Poland</w:t></w:r></w:p><w:p><w:pPr/><w:r><w:rPr/><w:t xml:space="preserve">Communication dans un congrès</w:t></w:r></w:p><w:p><w:pPr/><w:hyperlink r:id="rId18" w:history="1"><w:r><w:rPr><w:color w:val="#410a8c"/><w:u w:val="single"/></w:rPr><w:t xml:space="preserve">hal-04367308v1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langage comme indicateur du brassage culturel à l’époque du Premier Empire : l’exemple de l’Allemagne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L’Empire napoléonien – une expérience européenne ?</w:t></w:r><w:r><w:rPr/><w:t xml:space="preserve">, Oct 2011, Bruxelles, Belgique</w:t></w:r></w:p><w:p><w:pPr/><w:r><w:rPr/><w:t xml:space="preserve">Communication dans un congrès</w:t></w:r></w:p><w:p><w:pPr/><w:hyperlink r:id="rId19" w:history="1"><w:r><w:rPr><w:color w:val="#410a8c"/><w:u w:val="single"/></w:rPr><w:t xml:space="preserve">halshs-01111738v1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Vaincre la résistance administrative - le combat pour l'application de la législation française dans un Etat-satellite: le cas du royaume de Westphalie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Conflits d'Empire</w:t></w:r><w:r><w:rPr/><w:t xml:space="preserve">, May 2005, Poitiers, France. pp.31-60</w:t></w:r></w:p><w:p><w:pPr/><w:r><w:rPr/><w:t xml:space="preserve">Communication dans un congrès</w:t></w:r></w:p><w:p><w:pPr/><w:hyperlink r:id="rId20" w:history="1"><w:r><w:rPr><w:color w:val="#410a8c"/><w:u w:val="single"/></w:rPr><w:t xml:space="preserve">halshs-01063361v1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Die Konskription als Gradmesser napoleonischer Effizienz auf dem Territorium des ehemaligen Hochstifts Osnabrück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Ulrich Winzer; Susanne Tauss. </w:t></w:r><w:r><w:rPr><w:i w:val="1"/><w:iCs w:val="1"/></w:rPr><w:t xml:space="preserve">Frankreich in Osnabrück. Eine Region in napoleonischer Zeit</w:t></w:r><w:r><w:rPr/><w:t xml:space="preserve">, </w:t></w:r><w:hyperlink r:id="rId22" w:history="1"><w:r><w:rPr><w:color w:val="#410a8c"/><w:u w:val="single"/></w:rPr><w:t xml:space="preserve">Waxmann</w:t></w:r></w:hyperlink><w:r><w:rPr/><w:t xml:space="preserve">, pp.79-98, 2023, 978-3-8309-4767-7</w:t></w:r></w:p><w:p><w:pPr/><w:r><w:rPr/><w:t xml:space="preserve">Chapitre d'ouvrage</w:t></w:r></w:p><w:p><w:pPr/><w:hyperlink r:id="rId21" w:history="1"><w:r><w:rPr><w:color w:val="#410a8c"/><w:u w:val="single"/></w:rPr><w:t xml:space="preserve">hal-04320078v1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Géographie historique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Marc GALOCHET. </w:t></w:r><w:r><w:rPr><w:i w:val="1"/><w:iCs w:val="1"/></w:rPr><w:t xml:space="preserve">Un siècle de géographie française et d’histoire du Comité national de 1920 à nos jours</w:t></w:r><w:r><w:rPr/><w:t xml:space="preserve">, Comité National Français de Géographie, 2020, 978-2-9573412-0-7</w:t></w:r></w:p><w:p><w:pPr/><w:r><w:rPr/><w:t xml:space="preserve">Chapitre d'ouvrage</w:t></w:r></w:p><w:p><w:pPr/><w:hyperlink r:id="rId23" w:history="1"><w:r><w:rPr><w:color w:val="#410a8c"/><w:u w:val="single"/></w:rPr><w:t xml:space="preserve">hal-04392039v1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 peuple voudra retourner sous le gouvernement arbitraire prussien? Le royaume de Westphalie - un bilan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Westphalie. Le département de l'Elbe de 1807-1813</w:t></w:r><w:r><w:rPr/><w:t xml:space="preserve">, Editions universitaires européennes, pp.515-555, 2011</w:t></w:r></w:p><w:p><w:pPr/><w:r><w:rPr/><w:t xml:space="preserve">Chapitre d'ouvrage</w:t></w:r></w:p><w:p><w:pPr/><w:hyperlink r:id="rId24" w:history="1"><w:r><w:rPr><w:color w:val="#410a8c"/><w:u w:val="single"/></w:rPr><w:t xml:space="preserve">halshs-00808302v1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poste du royaume de Westphalie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 de 1807 à 1813. Le département de l'Elbe.</w:t></w:r><w:r><w:rPr/><w:t xml:space="preserve">, Editions universitaires européennes, pp.442-478, 2011</w:t></w:r></w:p><w:p><w:pPr/><w:r><w:rPr/><w:t xml:space="preserve">Chapitre d'ouvrage</w:t></w:r></w:p><w:p><w:pPr/><w:hyperlink r:id="rId25" w:history="1"><w:r><w:rPr><w:color w:val="#410a8c"/><w:u w:val="single"/></w:rPr><w:t xml:space="preserve">halshs-00799642v1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royaume de Westphalie et la guerre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Westphalie. Le département de l'Elbe</w:t></w:r><w:r><w:rPr/><w:t xml:space="preserve">, Editions universitaires européennes, pp.479-514, 2011</w:t></w:r></w:p><w:p><w:pPr/><w:r><w:rPr/><w:t xml:space="preserve">Chapitre d'ouvrage</w:t></w:r></w:p><w:p><w:pPr/><w:hyperlink r:id="rId26" w:history="1"><w:r><w:rPr><w:color w:val="#410a8c"/><w:u w:val="single"/></w:rPr><w:t xml:space="preserve">halshs-00803426v1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Picardie dans le dispositif stratégique défensif et offensif de Napoléon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BOULANGER, Philippe et NIVET, Philippe (sous la direction de). </w:t></w:r><w:r><w:rPr><w:i w:val="1"/><w:iCs w:val="1"/></w:rPr><w:t xml:space="preserve"> La géographie militaire de la Picardie du Moyen Âge à nos jours</w:t></w:r><w:r><w:rPr/><w:t xml:space="preserve">, Encrage, 2006</w:t></w:r></w:p><w:p><w:pPr/><w:r><w:rPr/><w:t xml:space="preserve">Chapitre d'ouvrage</w:t></w:r></w:p><w:p><w:pPr/><w:hyperlink r:id="rId27" w:history="1"><w:r><w:rPr><w:color w:val="#410a8c"/><w:u w:val="single"/></w:rPr><w:t xml:space="preserve">halshs-01242030v1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052v1" TargetMode="External"/><Relationship Id="rId8" Type="http://schemas.openxmlformats.org/officeDocument/2006/relationships/hyperlink" Target="https://hal.science/search/index/?q=*&amp;authFullName_s=Nicola Peter Todorov" TargetMode="External"/><Relationship Id="rId9" Type="http://schemas.openxmlformats.org/officeDocument/2006/relationships/hyperlink" Target="https://hal.science/hal-04320143v1" TargetMode="External"/><Relationship Id="rId10" Type="http://schemas.openxmlformats.org/officeDocument/2006/relationships/hyperlink" Target="https://dx.doi.org/10.11588/frrec.2023.1.94364" TargetMode="External"/><Relationship Id="rId11" Type="http://schemas.openxmlformats.org/officeDocument/2006/relationships/hyperlink" Target="https://hal.science/hal-04320048v1" TargetMode="External"/><Relationship Id="rId12" Type="http://schemas.openxmlformats.org/officeDocument/2006/relationships/hyperlink" Target="https://hal.science/hal-04320147v1" TargetMode="External"/><Relationship Id="rId13" Type="http://schemas.openxmlformats.org/officeDocument/2006/relationships/hyperlink" Target="https://shs.hal.science/halshs-01547169v1" TargetMode="External"/><Relationship Id="rId14" Type="http://schemas.openxmlformats.org/officeDocument/2006/relationships/hyperlink" Target="https://shs.hal.science/halshs-01241363v1" TargetMode="External"/><Relationship Id="rId15" Type="http://schemas.openxmlformats.org/officeDocument/2006/relationships/hyperlink" Target="https://hal.science/hal-04367300v1" TargetMode="External"/><Relationship Id="rId16" Type="http://schemas.openxmlformats.org/officeDocument/2006/relationships/hyperlink" Target="https://hal.science/hal-04367297v1" TargetMode="External"/><Relationship Id="rId17" Type="http://schemas.openxmlformats.org/officeDocument/2006/relationships/hyperlink" Target="https://hal.science/hal-04407442v1" TargetMode="External"/><Relationship Id="rId18" Type="http://schemas.openxmlformats.org/officeDocument/2006/relationships/hyperlink" Target="https://hal.science/hal-04367308v1" TargetMode="External"/><Relationship Id="rId19" Type="http://schemas.openxmlformats.org/officeDocument/2006/relationships/hyperlink" Target="https://shs.hal.science/halshs-01111738v1" TargetMode="External"/><Relationship Id="rId20" Type="http://schemas.openxmlformats.org/officeDocument/2006/relationships/hyperlink" Target="https://shs.hal.science/halshs-01063361v1" TargetMode="External"/><Relationship Id="rId21" Type="http://schemas.openxmlformats.org/officeDocument/2006/relationships/hyperlink" Target="https://hal.science/hal-04320078v1" TargetMode="External"/><Relationship Id="rId22" Type="http://schemas.openxmlformats.org/officeDocument/2006/relationships/hyperlink" Target="https://www.waxmann.com/waxmann-buecher/?no_cache=1&amp;amp;tx_p2waxmann_pi2%5Bbuch%5D=BUC128778&amp;amp;tx_p2waxmann_pi2%5Baction%5D=show&amp;amp;tx_p2waxmann_pi2%5Bcontroller%5D=Buch&amp;amp;cHash=fdeafe6eb9429116bfb8bcf2fa65a7b2" TargetMode="External"/><Relationship Id="rId23" Type="http://schemas.openxmlformats.org/officeDocument/2006/relationships/hyperlink" Target="https://hal.science/hal-04392039v1" TargetMode="External"/><Relationship Id="rId24" Type="http://schemas.openxmlformats.org/officeDocument/2006/relationships/hyperlink" Target="https://shs.hal.science/halshs-00808302v1" TargetMode="External"/><Relationship Id="rId25" Type="http://schemas.openxmlformats.org/officeDocument/2006/relationships/hyperlink" Target="https://shs.hal.science/halshs-00799642v1" TargetMode="External"/><Relationship Id="rId26" Type="http://schemas.openxmlformats.org/officeDocument/2006/relationships/hyperlink" Target="https://shs.hal.science/halshs-00803426v1" TargetMode="External"/><Relationship Id="rId27" Type="http://schemas.openxmlformats.org/officeDocument/2006/relationships/hyperlink" Target="https://shs.hal.science/halshs-0124203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Peter Todorov</dc:title>
  <dc:description>CV</dc:description>
  <dc:subject/>
  <cp:keywords/>
  <cp:category/>
  <cp:lastModifiedBy/>
  <dcterms:created xsi:type="dcterms:W3CDTF">2026-03-16T17:37:28+01:00</dcterms:created>
  <dcterms:modified xsi:type="dcterms:W3CDTF">2026-03-16T17:37:28+01:00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