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Ben Mustapha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 dans l'œuvre de Tacite ou la filiation d'un mythe ancien et moderne : entre culture ethnocentriste et représentations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Littérature</w:t>
            </w:r>
            <w:r>
              <w:rPr/>
              <w:t xml:space="preserve">, 2020, Imaginaires, Légendes et Croyances populaires,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d’une Germanie insoumise ou penser le Nord à Rome au Ier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 Natura</w:t>
            </w:r>
            <w:r>
              <w:rPr/>
              <w:t xml:space="preserve">, 2019, Penser le nord véritable, volume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hal-03421214v1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clichés « barbare » dans Le Seigneur des Anneaux et son adaptation au cinéma par P. Jackson : des références antiques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du corps, sensualités imaginées. Colloques des jeunes chercheurs de l’association Le Laboratoire des Imaginaires,</w:t>
            </w:r>
            <w:r>
              <w:rPr/>
              <w:t xml:space="preserve">, Le Laboratoire des Imaginaires,,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 et stéréotypes dans la culture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européenne des chercheurs, sur le thème du « voyage »</w:t>
            </w:r>
            <w:r>
              <w:rPr/>
              <w:t xml:space="preserve">, Université de Franche-Comté, Sep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 : clichés et stéréotypes.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Arts Sciences 2020 : Les Réseaux, partout tu tisse</w:t>
            </w:r>
            <w:r>
              <w:rPr/>
              <w:t xml:space="preserve">, Université de Franche-Comté,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foyer et le bouclier : fiction et représentations de la famille dans la série « Barbares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à l’aube du XXIe siècle. La conférence francophone internationale. Ière édition</w:t>
            </w:r>
            <w:r>
              <w:rPr/>
              <w:t xml:space="preserve">, 2020, Galati,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Sauvageons » dans la série télévisée Game of Thrones, entre essence et culture guerrière : une influence 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Veni, vidi, vici : le guerrier dans l’Antiquité, cycle de conférences organisé par l’association Sorbonne Antique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Germains et la Guerre. Mythe ancien (Ier siècle av. et ap. J.-C.), imaginaire moderne (XXIe siècle).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Guerres, Paix, Espoirs, Désespoirs dans l’Histoire, Actes du XIIe colloque international de l’Association Tunisienne Méditerranéenne d’Etudes Historiques, Sociales et Economiques et du Centre Mondial Tunisien d’Etude, de Recherche et de Développement</w:t>
            </w:r>
            <w:r>
              <w:rPr/>
              <w:t xml:space="preserve">, Ibrahim Muhammed Saadaoui (University of Tunisia / T.M.A. for HSES), Nov 2019,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germanique au Ier siècle, une société barbare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festival national des Experimentarium, projet : Des chercheurs dans la ville</w:t>
            </w:r>
            <w:r>
              <w:rPr/>
              <w:t xml:space="preserve">, 2019,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Germains, des barbares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Germains, des barbares ?</w:t>
            </w:r>
            <w:r>
              <w:rPr/>
              <w:t xml:space="preserve">, Sep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sombres forêts de Germanie.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Back To The Trees</w:t>
            </w:r>
            <w:r>
              <w:rPr/>
              <w:t xml:space="preserve">, Festival Back To The Trees, association Elektrophonie et Institut Supérieur des Beaux-Arts, en collaboration avec l’Université de Franche-Comté et le Festival Atmosphère, Jun 2019, Bois d'Ambre, Saint-Vit,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environnement d’une Germanie insoumise (Ier siècle av et ap. J.-C.).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Ben Mustapha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et contrastes dans la Romania européenne, Actes du VIIIe colloque international CICCRE</w:t>
            </w:r>
            <w:r>
              <w:rPr/>
              <w:t xml:space="preserve">, 2019,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hal-03421632v1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23628v1" TargetMode="External"/><Relationship Id="rId9" Type="http://schemas.openxmlformats.org/officeDocument/2006/relationships/hyperlink" Target="https://hal.science/search/index/?q=*&amp;authFullName_s=Nicolas Ben Mustapha" TargetMode="External"/><Relationship Id="rId10" Type="http://schemas.openxmlformats.org/officeDocument/2006/relationships/hyperlink" Target="https://hal.science/hal-03421214v1" TargetMode="External"/><Relationship Id="rId11" Type="http://schemas.openxmlformats.org/officeDocument/2006/relationships/hyperlink" Target="https://hal.science/hal-03421751v1" TargetMode="External"/><Relationship Id="rId12" Type="http://schemas.openxmlformats.org/officeDocument/2006/relationships/hyperlink" Target="https://hal.science/hal-03424566v1" TargetMode="External"/><Relationship Id="rId13" Type="http://schemas.openxmlformats.org/officeDocument/2006/relationships/hyperlink" Target="https://hal.science/hal-03424553v1" TargetMode="External"/><Relationship Id="rId14" Type="http://schemas.openxmlformats.org/officeDocument/2006/relationships/hyperlink" Target="https://hal.science/hal-03421663v1" TargetMode="External"/><Relationship Id="rId15" Type="http://schemas.openxmlformats.org/officeDocument/2006/relationships/hyperlink" Target="https://hal.science/hal-03421887v1" TargetMode="External"/><Relationship Id="rId16" Type="http://schemas.openxmlformats.org/officeDocument/2006/relationships/hyperlink" Target="https://hal.science/hal-03421552v1" TargetMode="External"/><Relationship Id="rId17" Type="http://schemas.openxmlformats.org/officeDocument/2006/relationships/hyperlink" Target="https://hal.science/hal-03424533v1" TargetMode="External"/><Relationship Id="rId18" Type="http://schemas.openxmlformats.org/officeDocument/2006/relationships/hyperlink" Target="https://hal.science/hal-03423779v1" TargetMode="External"/><Relationship Id="rId19" Type="http://schemas.openxmlformats.org/officeDocument/2006/relationships/hyperlink" Target="https://hal.science/hal-03424543v1" TargetMode="External"/><Relationship Id="rId20" Type="http://schemas.openxmlformats.org/officeDocument/2006/relationships/hyperlink" Target="https://hal.science/hal-0342163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Ben Mustapha</dc:title>
  <dc:description>CV</dc:description>
  <dc:subject/>
  <cp:keywords/>
  <cp:category/>
  <cp:lastModifiedBy/>
  <dcterms:created xsi:type="dcterms:W3CDTF">2026-05-23T06:47:08+02:00</dcterms:created>
  <dcterms:modified xsi:type="dcterms:W3CDTF">2026-05-23T06:47:08+02:00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