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00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Nicolas Brun </w:t>
      </w:r>
      <w:r>
        <w:rPr>
          <w:color w:val="641e6e"/>
        </w:rPr>
        <w:t xml:space="preserve">Doctorant en Géographie – Université Sorbonne Paris Nord — ATER en Géographie et Aménagement – UFR LSHS – Université Marie et Louis Pasteur</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nicolas-brun1</w:t>
        </w:r>
      </w:hyperlink>
    </w:p>
    <w:p>
      <w:pPr>
        <w:numPr>
          <w:ilvl w:val="0"/>
          <w:numId w:val="1"/>
        </w:numPr>
      </w:pPr>
      <w:r>
        <w:rPr/>
        <w:t xml:space="preserve"> ORCID : </w:t>
      </w:r>
      <w:hyperlink r:id="rId9" w:history="1">
        <w:r>
          <w:rPr>
            <w:color w:val="#410a8c"/>
            <w:u w:val="single"/>
          </w:rPr>
          <w:t xml:space="preserve">0000-0003-0781-8465</w:t>
        </w:r>
      </w:hyperlink>
    </w:p>
    <w:p>
      <w:pPr>
        <w:numPr>
          <w:ilvl w:val="0"/>
          <w:numId w:val="1"/>
        </w:numPr>
      </w:pPr>
      <w:r>
        <w:rPr/>
        <w:t xml:space="preserve"> cv.identifier.google scholar : </w:t>
      </w:r>
      <w:hyperlink r:id="rId10" w:history="1">
        <w:r>
          <w:rPr>
            <w:color w:val="#410a8c"/>
            <w:u w:val="single"/>
          </w:rPr>
          <w:t xml:space="preserve">https://scholar.google.fr/citations?user=2Kh0U_cAAAAJ</w:t>
        </w:r>
      </w:hyperlink>
    </w:p>
    <w:p>
      <w:pPr>
        <w:spacing w:before="600"/>
      </w:pPr>
    </w:p>
    <w:p>
      <w:pPr>
        <w:pStyle w:val="Heading2"/>
      </w:pPr>
      <w:r>
        <w:rPr>
          <w:color w:val="1e198e"/>
          <w:b w:val="1"/>
          <w:bCs w:val="1"/>
        </w:rPr>
        <w:t xml:space="preserve">Présentation</w:t>
      </w:r>
    </w:p>
    <w:p>
      <w:pPr>
        <w:spacing w:after="100"/>
      </w:pPr>
    </w:p>
    <w:p>
      <w:pPr/>
      <w:r>
        <w:rPr/>
        <w:t xml:space="preserve">ATER en Géographie (CNU 23) à l'Université Marie et Louis Pasteur (UMLP) et au sein du laboratoire ThéMA (UMR 6049). Mes travaux de recherche portent sur les espaces de jeux d'argent à Paris et Dakar. Je m'intéresse tout particulièrement aux traces urbaines des jeux d'argent, ainsi qu'aux stratégies spatiales mises en place par les acteurs du jeux (opérateurs, régulateurs, ...).</w:t>
      </w:r>
    </w:p>
    <w:p>
      <w:pPr/>
      <w:r>
        <w:rPr>
          <w:b w:val="1"/>
          <w:bCs w:val="1"/>
        </w:rPr>
        <w:t xml:space="preserve">Résumé du projet de thèse :</w:t>
      </w:r>
    </w:p>
    <w:p>
      <w:pPr/>
      <w:r>
        <w:rPr/>
        <w:t xml:space="preserve">Dans un contexte global de banalisation des jeux d’argent et de libéralisation de leur pratique avec le développement des nouvelles technologies de communications, la pratique du jeu devient un nouvel enjeu social (Järvinen-Tassopoulos, 2010) et spatial.</w:t>
      </w:r>
    </w:p>
    <w:p>
      <w:pPr/>
      <w:r>
        <w:rPr/>
        <w:t xml:space="preserve">Dans un contexte global de banalisation des jeux d’argent et de libéralisation de leur pratique avec le développement des nouvelles technologies de communications, la pratique du jeu devient un nouvel enjeu social (Järvinen-Tassopoulos, 2010) et spatial. Ce travail de recherche traitera ainsi des pratiques de jeux d’argent dans les espaces urbains à Paris (France) et à Dakar (Sénégal) où l’industrie du jeu se développe et s’inscrit fortement dans « les paysages et les pratiques urbain[e]s » (Fall et al., 2019). Nous nous intéresserons aux « joueurs » de manière générale, en étant attentifs aux trajectoires qui amènent les joueurs sur le terrain du jeu et en portant un regard particulier sur les populations jeunes qui développent de nouvelles manières de jouer en lien avec les nouvelles technologies (internet, smartphone). La comparaison entre les agglomérations parisienne et dakaroise permettra d’articuler dynamique d’urbanisation et inscription des jeux et espaces de jeux dans les paysages en mettant l’accent sur les processus communs, les différences et les circulations, le tout croisant les regards Sud/Nord. Il s'agit de questionner les dynamiques communes, relevant de processus mondialisés, mais aussi la spécificité des liens entre urbanisation, jeunesse des populations et développement des jeux d’argent à l’échelle locale.</w:t>
      </w:r>
    </w:p>
    <w:p>
      <w:pPr/>
      <w:r>
        <w:rPr/>
        <w:t xml:space="preserve">Mots-clés : Paris / Dakar / jeux d’argent / urbain / clivage Nord/Sud</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w:t>
      </w:r>
    </w:p>
    <w:p>
      <w:pPr>
        <w:spacing w:after="100"/>
      </w:pPr>
    </w:p>
    <w:tbl>
      <w:tblGrid>
        <w:gridCol/>
      </w:tblGrid>
      <w:tblPr>
        <w:tblW w:w="0" w:type="auto"/>
        <w:tblLayout w:type="autofit"/>
      </w:tblPr>
      <w:tr>
        <w:trPr/>
        <w:tc>
          <w:tcPr>
            <w:noWrap/>
          </w:tcPr>
          <w:p>
            <w:pPr>
              <w:spacing w:after="200"/>
            </w:pPr>
            <w:hyperlink r:id="rId11" w:history="1">
              <w:r>
                <w:rPr>
                  <w:color w:val="1e198e"/>
                  <w:b w:val="1"/>
                  <w:bCs w:val="1"/>
                  <w:u w:val="single"/>
                </w:rPr>
                <w:t xml:space="preserve">Jeux de hasard et d’argent et micro-proximités dans les bars-PMU. L’exemple d’Aubervilliers</w:t>
              </w:r>
            </w:hyperlink>
          </w:p>
          <w:p>
            <w:pPr/>
            <w:hyperlink r:id="rId12" w:history="1">
              <w:r>
                <w:rPr>
                  <w:color w:val="#410a8c"/>
                  <w:u w:val="single"/>
                </w:rPr>
                <w:t xml:space="preserve">Nicolas Brun</w:t>
              </w:r>
            </w:hyperlink>
          </w:p>
          <w:p>
            <w:pPr/>
            <w:r>
              <w:rPr>
                <w:i w:val="1"/>
                <w:iCs w:val="1"/>
              </w:rPr>
              <w:t xml:space="preserve">GéoProximitéS</w:t>
            </w:r>
            <w:r>
              <w:rPr/>
              <w:t xml:space="preserve">, 2023, Ma proximité, 0|2023, https://geoproximites.fr/2023/09/21/jeux-de-hasard-et-dargent-et-micro-proximites-dans-les-bars-pmu-lexemple-daubervilliers/</w:t>
            </w:r>
          </w:p>
          <w:p>
            <w:pPr/>
            <w:r>
              <w:rPr/>
              <w:t xml:space="preserve">Article dans une revue</w:t>
            </w:r>
            <w:r>
              <w:rPr/>
              <w:t xml:space="preserve"> (article de synthèse)</w:t>
            </w:r>
          </w:p>
          <w:p>
            <w:pPr/>
            <w:hyperlink r:id="rId11" w:history="1">
              <w:r>
                <w:rPr>
                  <w:color w:val="#410a8c"/>
                  <w:u w:val="single"/>
                </w:rPr>
                <w:t xml:space="preserve">hal-04161359v1</w:t>
              </w:r>
            </w:hyperlink>
          </w:p>
        </w:tc>
      </w:tr>
    </w:tbl>
    <w:p>
      <w:pPr>
        <w:spacing w:before="200"/>
      </w:pPr>
    </w:p>
    <w:p>
      <w:pPr>
        <w:pStyle w:val="Heading2"/>
      </w:pPr>
      <w:r>
        <w:rPr>
          <w:color w:val="1e198e"/>
          <w:b w:val="1"/>
          <w:bCs w:val="1"/>
        </w:rPr>
        <w:t xml:space="preserve">Communication dans un congrès (4)</w:t>
      </w:r>
    </w:p>
    <w:p>
      <w:pPr>
        <w:spacing w:after="100"/>
      </w:pPr>
    </w:p>
    <w:tbl>
      <w:tblGrid>
        <w:gridCol/>
      </w:tblGrid>
      <w:tblPr>
        <w:tblW w:w="0" w:type="auto"/>
        <w:tblLayout w:type="autofit"/>
      </w:tblPr>
      <w:tr>
        <w:trPr/>
        <w:tc>
          <w:tcPr>
            <w:noWrap/>
          </w:tcPr>
          <w:p>
            <w:pPr>
              <w:spacing w:after="200"/>
            </w:pPr>
            <w:hyperlink r:id="rId13" w:history="1">
              <w:r>
                <w:rPr>
                  <w:color w:val="1e198e"/>
                  <w:b w:val="1"/>
                  <w:bCs w:val="1"/>
                  <w:u w:val="single"/>
                </w:rPr>
                <w:t xml:space="preserve">La stratégie d'implantation de la LONASE à Dakar.</w:t>
              </w:r>
            </w:hyperlink>
          </w:p>
          <w:p>
            <w:pPr/>
            <w:hyperlink r:id="rId12" w:history="1">
              <w:r>
                <w:rPr>
                  <w:color w:val="#410a8c"/>
                  <w:u w:val="single"/>
                </w:rPr>
                <w:t xml:space="preserve">Nicolas Brun</w:t>
              </w:r>
            </w:hyperlink>
          </w:p>
          <w:p>
            <w:pPr/>
            <w:r>
              <w:rPr>
                <w:i w:val="1"/>
                <w:iCs w:val="1"/>
              </w:rPr>
              <w:t xml:space="preserve">Première journée d'étude des jeunes chercheur·ses de la SCREAF</w:t>
            </w:r>
            <w:r>
              <w:rPr/>
              <w:t xml:space="preserve">, Magali Dufau, May 2025, Toulouse (FRANCE) UT2J, France</w:t>
            </w:r>
          </w:p>
          <w:p>
            <w:pPr/>
            <w:r>
              <w:rPr/>
              <w:t xml:space="preserve">Communication dans un congrès</w:t>
            </w:r>
          </w:p>
          <w:p>
            <w:pPr/>
            <w:hyperlink r:id="rId13" w:history="1">
              <w:r>
                <w:rPr>
                  <w:color w:val="#410a8c"/>
                  <w:u w:val="single"/>
                </w:rPr>
                <w:t xml:space="preserve">hal-05070501v1</w:t>
              </w:r>
            </w:hyperlink>
          </w:p>
        </w:tc>
      </w:tr>
      <w:tr>
        <w:trPr/>
        <w:tc>
          <w:tcPr>
            <w:noWrap/>
          </w:tcPr>
          <w:p>
            <w:pPr>
              <w:spacing w:after="200"/>
            </w:pPr>
            <w:hyperlink r:id="rId14" w:history="1">
              <w:r>
                <w:rPr>
                  <w:color w:val="1e198e"/>
                  <w:b w:val="1"/>
                  <w:bCs w:val="1"/>
                  <w:u w:val="single"/>
                </w:rPr>
                <w:t xml:space="preserve">La fabrique d'une spatialité des jeux d'argent au Sénégal</w:t>
              </w:r>
            </w:hyperlink>
          </w:p>
          <w:p>
            <w:pPr/>
            <w:hyperlink r:id="rId12" w:history="1">
              <w:r>
                <w:rPr>
                  <w:color w:val="#410a8c"/>
                  <w:u w:val="single"/>
                </w:rPr>
                <w:t xml:space="preserve">Nicolas Brun</w:t>
              </w:r>
            </w:hyperlink>
          </w:p>
          <w:p>
            <w:pPr/>
            <w:r>
              <w:rPr>
                <w:i w:val="1"/>
                <w:iCs w:val="1"/>
              </w:rPr>
              <w:t xml:space="preserve">Journée d’étude « Jeux d’argent et de hasard : regards des sciences sociales »</w:t>
            </w:r>
            <w:r>
              <w:rPr/>
              <w:t xml:space="preserve">, Sophie Massin et Christian Ben Lakhdar, Jun 2025, Lille, France</w:t>
            </w:r>
          </w:p>
          <w:p>
            <w:pPr/>
            <w:r>
              <w:rPr/>
              <w:t xml:space="preserve">Communication dans un congrès</w:t>
            </w:r>
          </w:p>
          <w:p>
            <w:pPr/>
            <w:hyperlink r:id="rId14" w:history="1">
              <w:r>
                <w:rPr>
                  <w:color w:val="#410a8c"/>
                  <w:u w:val="single"/>
                </w:rPr>
                <w:t xml:space="preserve">hal-05094295v1</w:t>
              </w:r>
            </w:hyperlink>
          </w:p>
        </w:tc>
      </w:tr>
      <w:tr>
        <w:trPr/>
        <w:tc>
          <w:tcPr>
            <w:noWrap/>
          </w:tcPr>
          <w:p>
            <w:pPr>
              <w:spacing w:after="200"/>
            </w:pPr>
            <w:hyperlink r:id="rId15" w:history="1">
              <w:r>
                <w:rPr>
                  <w:color w:val="1e198e"/>
                  <w:b w:val="1"/>
                  <w:bCs w:val="1"/>
                  <w:u w:val="single"/>
                </w:rPr>
                <w:t xml:space="preserve">Ville et jeux d'argent</w:t>
              </w:r>
            </w:hyperlink>
          </w:p>
          <w:p>
            <w:pPr/>
            <w:hyperlink r:id="rId12" w:history="1">
              <w:r>
                <w:rPr>
                  <w:color w:val="#410a8c"/>
                  <w:u w:val="single"/>
                </w:rPr>
                <w:t xml:space="preserve">Nicolas Brun</w:t>
              </w:r>
            </w:hyperlink>
          </w:p>
          <w:p>
            <w:pPr/>
            <w:r>
              <w:rPr>
                <w:i w:val="1"/>
                <w:iCs w:val="1"/>
              </w:rPr>
              <w:t xml:space="preserve">Espaces et temporalités des jeux d'argent. Des pratiques sociales en contextes</w:t>
            </w:r>
            <w:r>
              <w:rPr/>
              <w:t xml:space="preserve">, Sophie Chevalier; Véronique Moulinié; Pierre-Jacques Olagnier; Thierry Wendling, May 2023, Amiens (Université Picardie Jules Verne), France</w:t>
            </w:r>
          </w:p>
          <w:p>
            <w:pPr/>
            <w:r>
              <w:rPr/>
              <w:t xml:space="preserve">Communication dans un congrès</w:t>
            </w:r>
          </w:p>
          <w:p>
            <w:pPr/>
            <w:hyperlink r:id="rId15" w:history="1">
              <w:r>
                <w:rPr>
                  <w:color w:val="#410a8c"/>
                  <w:u w:val="single"/>
                </w:rPr>
                <w:t xml:space="preserve">hal-04096140v1</w:t>
              </w:r>
            </w:hyperlink>
          </w:p>
        </w:tc>
      </w:tr>
      <w:tr>
        <w:trPr/>
        <w:tc>
          <w:tcPr>
            <w:noWrap/>
          </w:tcPr>
          <w:p>
            <w:pPr>
              <w:spacing w:after="200"/>
            </w:pPr>
            <w:hyperlink r:id="rId16" w:history="1">
              <w:r>
                <w:rPr>
                  <w:color w:val="1e198e"/>
                  <w:b w:val="1"/>
                  <w:bCs w:val="1"/>
                  <w:u w:val="single"/>
                </w:rPr>
                <w:t xml:space="preserve">Jeux d’argent dans les populations immigrées (Afrique de l’Ouest, Maghreb) à Aubervilliers (Seine-Saint-Denis)</w:t>
              </w:r>
            </w:hyperlink>
          </w:p>
          <w:p>
            <w:pPr/>
            <w:hyperlink r:id="rId12" w:history="1">
              <w:r>
                <w:rPr>
                  <w:color w:val="#410a8c"/>
                  <w:u w:val="single"/>
                </w:rPr>
                <w:t xml:space="preserve">Nicolas Brun</w:t>
              </w:r>
            </w:hyperlink>
          </w:p>
          <w:p>
            <w:pPr/>
            <w:r>
              <w:rPr>
                <w:i w:val="1"/>
                <w:iCs w:val="1"/>
              </w:rPr>
              <w:t xml:space="preserve">Atelier n°36 : « Les jeux d’argent en Afrique : circulations, asymétries, appropriations » - 7ème Rencontres des Études Africaines en France</w:t>
            </w:r>
            <w:r>
              <w:rPr/>
              <w:t xml:space="preserve">, Marie Redon; Ababacar Fall, Jun 2022, Toulouse, France</w:t>
            </w:r>
          </w:p>
          <w:p>
            <w:pPr/>
            <w:r>
              <w:rPr/>
              <w:t xml:space="preserve">Communication dans un congrès</w:t>
            </w:r>
          </w:p>
          <w:p>
            <w:pPr/>
            <w:hyperlink r:id="rId16" w:history="1">
              <w:r>
                <w:rPr>
                  <w:color w:val="#410a8c"/>
                  <w:u w:val="single"/>
                </w:rPr>
                <w:t xml:space="preserve">hal-03864468v1</w:t>
              </w:r>
            </w:hyperlink>
          </w:p>
        </w:tc>
      </w:tr>
    </w:tbl>
    <w:p>
      <w:pPr>
        <w:spacing w:before="200"/>
      </w:pPr>
    </w:p>
    <w:p>
      <w:pPr>
        <w:pStyle w:val="Heading2"/>
      </w:pPr>
      <w:r>
        <w:rPr>
          <w:color w:val="1e198e"/>
          <w:b w:val="1"/>
          <w:bCs w:val="1"/>
        </w:rPr>
        <w:t xml:space="preserve">Poster de conférence (1)</w:t>
      </w:r>
    </w:p>
    <w:p>
      <w:pPr>
        <w:spacing w:after="100"/>
      </w:pPr>
    </w:p>
    <w:tbl>
      <w:tblGrid>
        <w:gridCol/>
      </w:tblGrid>
      <w:tblPr>
        <w:tblW w:w="0" w:type="auto"/>
        <w:tblLayout w:type="autofit"/>
      </w:tblPr>
      <w:tr>
        <w:trPr/>
        <w:tc>
          <w:tcPr>
            <w:noWrap/>
          </w:tcPr>
          <w:p>
            <w:pPr>
              <w:spacing w:after="200"/>
            </w:pPr>
            <w:hyperlink r:id="rId17" w:history="1">
              <w:r>
                <w:rPr>
                  <w:color w:val="1e198e"/>
                  <w:b w:val="1"/>
                  <w:bCs w:val="1"/>
                  <w:u w:val="single"/>
                </w:rPr>
                <w:t xml:space="preserve">Sociabilités urbaines autour du jeu à Paris et Dakar</w:t>
              </w:r>
            </w:hyperlink>
          </w:p>
          <w:p>
            <w:pPr/>
            <w:hyperlink r:id="rId12" w:history="1">
              <w:r>
                <w:rPr>
                  <w:color w:val="#410a8c"/>
                  <w:u w:val="single"/>
                </w:rPr>
                <w:t xml:space="preserve">Nicolas Brun</w:t>
              </w:r>
            </w:hyperlink>
          </w:p>
          <w:p>
            <w:pPr/>
            <w:r>
              <w:rPr>
                <w:i w:val="1"/>
                <w:iCs w:val="1"/>
              </w:rPr>
              <w:t xml:space="preserve">Exposition "Marges créatrices"</w:t>
            </w:r>
            <w:r>
              <w:rPr/>
              <w:t xml:space="preserve">, Oct 2025, Villetaneuse, France</w:t>
            </w:r>
          </w:p>
          <w:p>
            <w:pPr/>
            <w:r>
              <w:rPr/>
              <w:t xml:space="preserve">Poster de conférence</w:t>
            </w:r>
          </w:p>
          <w:p>
            <w:pPr/>
            <w:hyperlink r:id="rId17" w:history="1">
              <w:r>
                <w:rPr>
                  <w:color w:val="#410a8c"/>
                  <w:u w:val="single"/>
                </w:rPr>
                <w:t xml:space="preserve">hal-05307420v1</w:t>
              </w:r>
            </w:hyperlink>
          </w:p>
        </w:tc>
      </w:tr>
    </w:tbl>
    <w:p>
      <w:pPr>
        <w:spacing w:before="200"/>
      </w:pPr>
    </w:p>
    <w:p>
      <w:pPr>
        <w:pStyle w:val="Heading2"/>
      </w:pPr>
      <w:r>
        <w:rPr>
          <w:color w:val="1e198e"/>
          <w:b w:val="1"/>
          <w:bCs w:val="1"/>
        </w:rPr>
        <w:t xml:space="preserve">Article de blog scientifique (1)</w:t>
      </w:r>
    </w:p>
    <w:p>
      <w:pPr>
        <w:spacing w:after="100"/>
      </w:pPr>
    </w:p>
    <w:tbl>
      <w:tblGrid>
        <w:gridCol/>
      </w:tblGrid>
      <w:tblPr>
        <w:tblW w:w="0" w:type="auto"/>
        <w:tblLayout w:type="autofit"/>
      </w:tblPr>
      <w:tr>
        <w:trPr/>
        <w:tc>
          <w:tcPr>
            <w:noWrap/>
          </w:tcPr>
          <w:p>
            <w:pPr>
              <w:spacing w:after="200"/>
            </w:pPr>
            <w:hyperlink r:id="rId18" w:history="1">
              <w:r>
                <w:rPr>
                  <w:color w:val="1e198e"/>
                  <w:b w:val="1"/>
                  <w:bCs w:val="1"/>
                  <w:u w:val="single"/>
                </w:rPr>
                <w:t xml:space="preserve">Jeux d’argent : pourquoi on continue à parier dans les bars-tabacs malgré l’essor du jeu en ligne</w:t>
              </w:r>
            </w:hyperlink>
          </w:p>
          <w:p>
            <w:pPr/>
            <w:hyperlink r:id="rId12" w:history="1">
              <w:r>
                <w:rPr>
                  <w:color w:val="#410a8c"/>
                  <w:u w:val="single"/>
                </w:rPr>
                <w:t xml:space="preserve">Nicolas Brun</w:t>
              </w:r>
            </w:hyperlink>
          </w:p>
          <w:p>
            <w:pPr/>
            <w:r>
              <w:rPr/>
              <w:t xml:space="preserve">2026, </w:t>
            </w:r>
            <w:hyperlink r:id="rId19" w:history="1">
              <w:r>
                <w:rPr>
                  <w:color w:val="#410a8c"/>
                  <w:u w:val="single"/>
                </w:rPr>
                <w:t xml:space="preserve">⟨10.64628/AAK.dumn395yf⟩</w:t>
              </w:r>
            </w:hyperlink>
          </w:p>
          <w:p>
            <w:pPr/>
            <w:r>
              <w:rPr/>
              <w:t xml:space="preserve">Article de blog scientifique</w:t>
            </w:r>
          </w:p>
          <w:p>
            <w:pPr/>
            <w:hyperlink r:id="rId18" w:history="1">
              <w:r>
                <w:rPr>
                  <w:color w:val="#410a8c"/>
                  <w:u w:val="single"/>
                </w:rPr>
                <w:t xml:space="preserve">hal-05625603v1</w:t>
              </w:r>
            </w:hyperlink>
          </w:p>
        </w:tc>
      </w:tr>
    </w:tbl>
    <w:p>
      <w:pPr>
        <w:spacing w:before="200"/>
      </w:pPr>
    </w:p>
    <w:p>
      <w:pPr>
        <w:pStyle w:val="Heading2"/>
      </w:pPr>
      <w:r>
        <w:rPr>
          <w:color w:val="1e198e"/>
          <w:b w:val="1"/>
          <w:bCs w:val="1"/>
        </w:rPr>
        <w:t xml:space="preserve">Autre publication scientifique (1)</w:t>
      </w:r>
    </w:p>
    <w:p>
      <w:pPr>
        <w:spacing w:after="100"/>
      </w:pPr>
    </w:p>
    <w:tbl>
      <w:tblGrid>
        <w:gridCol/>
      </w:tblGrid>
      <w:tblPr>
        <w:tblW w:w="0" w:type="auto"/>
        <w:tblLayout w:type="autofit"/>
      </w:tblPr>
      <w:tr>
        <w:trPr/>
        <w:tc>
          <w:tcPr>
            <w:noWrap/>
          </w:tcPr>
          <w:p>
            <w:pPr>
              <w:spacing w:after="200"/>
            </w:pPr>
            <w:hyperlink r:id="rId20" w:history="1">
              <w:r>
                <w:rPr>
                  <w:color w:val="1e198e"/>
                  <w:b w:val="1"/>
                  <w:bCs w:val="1"/>
                  <w:u w:val="single"/>
                </w:rPr>
                <w:t xml:space="preserve">De Paris à Dakar : quand les jeux d'argent modèlent la ville – Interview de Nicolas Brun</w:t>
              </w:r>
            </w:hyperlink>
          </w:p>
          <w:p>
            <w:pPr/>
            <w:hyperlink r:id="rId12" w:history="1">
              <w:r>
                <w:rPr>
                  <w:color w:val="#410a8c"/>
                  <w:u w:val="single"/>
                </w:rPr>
                <w:t xml:space="preserve">Nicolas Brun</w:t>
              </w:r>
            </w:hyperlink>
            <w:r>
              <w:rPr/>
              <w:t xml:space="preserve">,</w:t>
            </w:r>
            <w:hyperlink r:id="rId21" w:history="1">
              <w:r>
                <w:rPr>
                  <w:color w:val="#410a8c"/>
                  <w:u w:val="single"/>
                </w:rPr>
                <w:t xml:space="preserve">Boris Noyet</w:t>
              </w:r>
            </w:hyperlink>
          </w:p>
          <w:p>
            <w:pPr/>
            <w:r>
              <w:rPr/>
              <w:t xml:space="preserve">2024</w:t>
            </w:r>
          </w:p>
          <w:p>
            <w:pPr/>
            <w:r>
              <w:rPr/>
              <w:t xml:space="preserve">Autre publication scientifique</w:t>
            </w:r>
          </w:p>
          <w:p>
            <w:pPr/>
            <w:hyperlink r:id="rId20" w:history="1">
              <w:r>
                <w:rPr>
                  <w:color w:val="#410a8c"/>
                  <w:u w:val="single"/>
                </w:rPr>
                <w:t xml:space="preserve">hal-04935210v1</w:t>
              </w:r>
            </w:hyperlink>
          </w:p>
        </w:tc>
      </w:tr>
    </w:tbl>
    <w:p>
      <w:pPr>
        <w:spacing w:before="200"/>
      </w:pPr>
    </w:p>
    <w:p>
      <w:pPr>
        <w:pStyle w:val="Heading2"/>
      </w:pPr>
      <w:r>
        <w:rPr>
          <w:color w:val="1e198e"/>
          <w:b w:val="1"/>
          <w:bCs w:val="1"/>
        </w:rPr>
        <w:t xml:space="preserve">Pré-publication, Document de travail (2)</w:t>
      </w:r>
    </w:p>
    <w:p>
      <w:pPr>
        <w:spacing w:after="100"/>
      </w:pPr>
    </w:p>
    <w:tbl>
      <w:tblGrid>
        <w:gridCol/>
      </w:tblGrid>
      <w:tblPr>
        <w:tblW w:w="0" w:type="auto"/>
        <w:tblLayout w:type="autofit"/>
      </w:tblPr>
      <w:tr>
        <w:trPr/>
        <w:tc>
          <w:tcPr>
            <w:noWrap/>
          </w:tcPr>
          <w:p>
            <w:pPr>
              <w:spacing w:after="200"/>
            </w:pPr>
            <w:hyperlink r:id="rId22" w:history="1">
              <w:r>
                <w:rPr>
                  <w:color w:val="1e198e"/>
                  <w:b w:val="1"/>
                  <w:bCs w:val="1"/>
                  <w:u w:val="single"/>
                </w:rPr>
                <w:t xml:space="preserve">Les lieux de jeux d'argent : une porte d'entrée pour l'analyse de la ville ?</w:t>
              </w:r>
            </w:hyperlink>
          </w:p>
          <w:p>
            <w:pPr/>
            <w:hyperlink r:id="rId12" w:history="1">
              <w:r>
                <w:rPr>
                  <w:color w:val="#410a8c"/>
                  <w:u w:val="single"/>
                </w:rPr>
                <w:t xml:space="preserve">Nicolas Brun</w:t>
              </w:r>
            </w:hyperlink>
          </w:p>
          <w:p>
            <w:pPr/>
            <w:r>
              <w:rPr/>
              <w:t xml:space="preserve">2022</w:t>
            </w:r>
          </w:p>
          <w:p>
            <w:pPr/>
            <w:r>
              <w:rPr/>
              <w:t xml:space="preserve">Pré-publication, Document de travail</w:t>
            </w:r>
            <w:r>
              <w:rPr/>
              <w:t xml:space="preserve"> (working paper)</w:t>
            </w:r>
          </w:p>
          <w:p>
            <w:pPr/>
            <w:hyperlink r:id="rId22" w:history="1">
              <w:r>
                <w:rPr>
                  <w:color w:val="#410a8c"/>
                  <w:u w:val="single"/>
                </w:rPr>
                <w:t xml:space="preserve">hal-04935170v1</w:t>
              </w:r>
            </w:hyperlink>
          </w:p>
        </w:tc>
      </w:tr>
      <w:tr>
        <w:trPr/>
        <w:tc>
          <w:tcPr>
            <w:noWrap/>
          </w:tcPr>
          <w:p>
            <w:pPr>
              <w:spacing w:after="200"/>
            </w:pPr>
            <w:hyperlink r:id="rId23" w:history="1">
              <w:r>
                <w:rPr>
                  <w:color w:val="1e198e"/>
                  <w:b w:val="1"/>
                  <w:bCs w:val="1"/>
                  <w:u w:val="single"/>
                </w:rPr>
                <w:t xml:space="preserve">Les jeux d’argent et de hasard : une pratique intégrée au monde urbain ?</w:t>
              </w:r>
            </w:hyperlink>
          </w:p>
          <w:p>
            <w:pPr/>
            <w:hyperlink r:id="rId12" w:history="1">
              <w:r>
                <w:rPr>
                  <w:color w:val="#410a8c"/>
                  <w:u w:val="single"/>
                </w:rPr>
                <w:t xml:space="preserve">Nicolas Brun</w:t>
              </w:r>
            </w:hyperlink>
          </w:p>
          <w:p>
            <w:pPr/>
            <w:r>
              <w:rPr/>
              <w:t xml:space="preserve">2021</w:t>
            </w:r>
          </w:p>
          <w:p>
            <w:pPr/>
            <w:r>
              <w:rPr/>
              <w:t xml:space="preserve">Pré-publication, Document de travail</w:t>
            </w:r>
          </w:p>
          <w:p>
            <w:pPr/>
            <w:hyperlink r:id="rId23" w:history="1">
              <w:r>
                <w:rPr>
                  <w:color w:val="#410a8c"/>
                  <w:u w:val="single"/>
                </w:rPr>
                <w:t xml:space="preserve">hal-04935138v1</w:t>
              </w:r>
            </w:hyperlink>
          </w:p>
        </w:tc>
      </w:tr>
    </w:tbl>
    <w:p>
      <w:pPr>
        <w:spacing w:before="200"/>
      </w:pPr>
    </w:p>
    <w:p>
      <w:pPr>
        <w:pStyle w:val="Heading2"/>
      </w:pPr>
      <w:r>
        <w:rPr>
          <w:color w:val="1e198e"/>
          <w:b w:val="1"/>
          <w:bCs w:val="1"/>
        </w:rPr>
        <w:t xml:space="preserve">Carte (1)</w:t>
      </w:r>
    </w:p>
    <w:p>
      <w:pPr>
        <w:spacing w:after="100"/>
      </w:pPr>
    </w:p>
    <w:tbl>
      <w:tblGrid>
        <w:gridCol/>
      </w:tblGrid>
      <w:tblPr>
        <w:tblW w:w="0" w:type="auto"/>
        <w:tblLayout w:type="autofit"/>
      </w:tblPr>
      <w:tr>
        <w:trPr/>
        <w:tc>
          <w:tcPr>
            <w:noWrap/>
          </w:tcPr>
          <w:p>
            <w:pPr>
              <w:spacing w:after="200"/>
            </w:pPr>
            <w:hyperlink r:id="rId24" w:history="1">
              <w:r>
                <w:rPr>
                  <w:color w:val="1e198e"/>
                  <w:b w:val="1"/>
                  <w:bCs w:val="1"/>
                  <w:u w:val="single"/>
                </w:rPr>
                <w:t xml:space="preserve">The presence of PMU betting shops in the Paris metropolitan area in relation to the population living below the poverty line</w:t>
              </w:r>
            </w:hyperlink>
          </w:p>
          <w:p>
            <w:pPr/>
            <w:hyperlink r:id="rId12" w:history="1">
              <w:r>
                <w:rPr>
                  <w:color w:val="#410a8c"/>
                  <w:u w:val="single"/>
                </w:rPr>
                <w:t xml:space="preserve">Nicolas Brun</w:t>
              </w:r>
            </w:hyperlink>
          </w:p>
          <w:p>
            <w:pPr/>
            <w:r>
              <w:rPr/>
              <w:t xml:space="preserve">France. 2022</w:t>
            </w:r>
          </w:p>
          <w:p>
            <w:pPr/>
            <w:r>
              <w:rPr/>
              <w:t xml:space="preserve">Carte</w:t>
            </w:r>
          </w:p>
          <w:p>
            <w:pPr/>
            <w:hyperlink r:id="rId24" w:history="1">
              <w:r>
                <w:rPr>
                  <w:color w:val="#410a8c"/>
                  <w:u w:val="single"/>
                </w:rPr>
                <w:t xml:space="preserve">hal-05293496v1</w:t>
              </w:r>
            </w:hyperlink>
          </w:p>
        </w:tc>
      </w:tr>
    </w:tbl>
    <w:sectPr>
      <w:footerReference w:type="default" r:id="rId25"/>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2B6AE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nicolas-brun1" TargetMode="External"/><Relationship Id="rId9" Type="http://schemas.openxmlformats.org/officeDocument/2006/relationships/hyperlink" Target="https://orcid.org/0000-0003-0781-8465" TargetMode="External"/><Relationship Id="rId10" Type="http://schemas.openxmlformats.org/officeDocument/2006/relationships/hyperlink" Target="https://scholar.google.com/citations?user=https://scholar.google.fr/citations?user=2Kh0U_cAAAAJ" TargetMode="External"/><Relationship Id="rId11" Type="http://schemas.openxmlformats.org/officeDocument/2006/relationships/hyperlink" Target="https://hal.science/hal-04161359v1" TargetMode="External"/><Relationship Id="rId12" Type="http://schemas.openxmlformats.org/officeDocument/2006/relationships/hyperlink" Target="https://hal.science/search/index/?q=*&amp;authFullName_s=Nicolas Brun" TargetMode="External"/><Relationship Id="rId13" Type="http://schemas.openxmlformats.org/officeDocument/2006/relationships/hyperlink" Target="https://hal.science/hal-05070501v1" TargetMode="External"/><Relationship Id="rId14" Type="http://schemas.openxmlformats.org/officeDocument/2006/relationships/hyperlink" Target="https://hal.science/hal-05094295v1" TargetMode="External"/><Relationship Id="rId15" Type="http://schemas.openxmlformats.org/officeDocument/2006/relationships/hyperlink" Target="https://hal.science/hal-04096140v1" TargetMode="External"/><Relationship Id="rId16" Type="http://schemas.openxmlformats.org/officeDocument/2006/relationships/hyperlink" Target="https://hal.science/hal-03864468v1" TargetMode="External"/><Relationship Id="rId17" Type="http://schemas.openxmlformats.org/officeDocument/2006/relationships/hyperlink" Target="https://hal.science/hal-05307420v1" TargetMode="External"/><Relationship Id="rId18" Type="http://schemas.openxmlformats.org/officeDocument/2006/relationships/hyperlink" Target="https://hal.science/hal-05625603v1" TargetMode="External"/><Relationship Id="rId19" Type="http://schemas.openxmlformats.org/officeDocument/2006/relationships/hyperlink" Target="https://dx.doi.org/10.64628/AAK.dumn395yf" TargetMode="External"/><Relationship Id="rId20" Type="http://schemas.openxmlformats.org/officeDocument/2006/relationships/hyperlink" Target="https://hal.science/hal-04935210v1" TargetMode="External"/><Relationship Id="rId21" Type="http://schemas.openxmlformats.org/officeDocument/2006/relationships/hyperlink" Target="https://hal.science/search/index/?q=*&amp;authFullName_s=Boris Noyet" TargetMode="External"/><Relationship Id="rId22" Type="http://schemas.openxmlformats.org/officeDocument/2006/relationships/hyperlink" Target="https://hal.science/hal-04935170v1" TargetMode="External"/><Relationship Id="rId23" Type="http://schemas.openxmlformats.org/officeDocument/2006/relationships/hyperlink" Target="https://hal.science/hal-04935138v1" TargetMode="External"/><Relationship Id="rId24" Type="http://schemas.openxmlformats.org/officeDocument/2006/relationships/hyperlink" Target="https://hal.science/hal-05293496v1" TargetMode="External"/><Relationship Id="rId25"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Nicolas Brun</dc:title>
  <dc:description>CV</dc:description>
  <dc:subject/>
  <cp:keywords/>
  <cp:category/>
  <cp:lastModifiedBy/>
  <dcterms:created xsi:type="dcterms:W3CDTF">2026-05-21T18:47:30+02:00</dcterms:created>
  <dcterms:modified xsi:type="dcterms:W3CDTF">2026-05-21T18:47:30+02:00</dcterms:modified>
</cp:coreProperties>
</file>

<file path=docProps/custom.xml><?xml version="1.0" encoding="utf-8"?>
<Properties xmlns="http://schemas.openxmlformats.org/officeDocument/2006/custom-properties" xmlns:vt="http://schemas.openxmlformats.org/officeDocument/2006/docPropsVTypes"/>
</file>