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Garrel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nicolas-garrel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0000-0001-9837-2862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garrel_n_1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Witt rings of algebras with involution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2022, pp.1 - 37.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⟨10.4153/s0008414x22000104⟩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 and cohomological invariants of Witt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K-Theory</w:t>
            </w:r>
            <w:r>
              <w:rPr/>
              <w:t xml:space="preserve">, In press, 5 (2), pp.213-248.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⟨10.2140/akt.2020.5.213⟩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hal-02882759v1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9D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arrel" TargetMode="External"/><Relationship Id="rId9" Type="http://schemas.openxmlformats.org/officeDocument/2006/relationships/hyperlink" Target="https://orcid.org/0000-0001-9837-2862" TargetMode="External"/><Relationship Id="rId10" Type="http://schemas.openxmlformats.org/officeDocument/2006/relationships/hyperlink" Target="https://arxiv.org/a/garrel_n_1" TargetMode="External"/><Relationship Id="rId11" Type="http://schemas.openxmlformats.org/officeDocument/2006/relationships/hyperlink" Target="https://hal.science/hal-03880819v1" TargetMode="External"/><Relationship Id="rId12" Type="http://schemas.openxmlformats.org/officeDocument/2006/relationships/hyperlink" Target="https://hal.science/search/index/?q=*&amp;authFullName_s=Nicolas Garrel" TargetMode="External"/><Relationship Id="rId13" Type="http://schemas.openxmlformats.org/officeDocument/2006/relationships/hyperlink" Target="https://dx.doi.org/10.4153/s0008414x22000104" TargetMode="External"/><Relationship Id="rId14" Type="http://schemas.openxmlformats.org/officeDocument/2006/relationships/hyperlink" Target="https://hal.science/hal-02882759v1" TargetMode="External"/><Relationship Id="rId15" Type="http://schemas.openxmlformats.org/officeDocument/2006/relationships/hyperlink" Target="https://dx.doi.org/10.2140/akt.2020.5.21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Garrel</dc:title>
  <dc:description>CV</dc:description>
  <dc:subject/>
  <cp:keywords/>
  <cp:category/>
  <cp:lastModifiedBy/>
  <dcterms:created xsi:type="dcterms:W3CDTF">2026-04-02T11:28:24+02:00</dcterms:created>
  <dcterms:modified xsi:type="dcterms:W3CDTF">2026-04-02T11:28:24+02:00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