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270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Legrand </w:t>
      </w:r>
      <w:r>
        <w:rPr>
          <w:color w:val="641e6e"/>
        </w:rPr>
        <w:t xml:space="preserve">Research Assistant Professor, Department of Agricultural and Applied Economics, Virginia Tech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storage in commodity markets: Indirect inference based on grain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C. Gouel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Economics</w:t>
            </w:r>
            <w:r>
              <w:rPr/>
              <w:t xml:space="preserve">, 2025, 16 (2), pp.705-747.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⟨10.3982/QE2329⟩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hal-05108587v1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 in Ukraine: The rational “ wait‐and‐see ” mode of global food markets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 Perspectives and Policy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⟨10.1002/aepp.13335⟩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hal-03966878v1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empirical relevance of the competitive storage model” by Cafiero et al. (2011): Replication, robustness, and extension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 Perspectives and Policy</w:t>
            </w:r>
            <w:r>
              <w:rPr/>
              <w:t xml:space="preserve">, 2023, 45 (3), pp.1493-1514.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⟨10.1002/aepp.13282⟩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hal-03809789v1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Empirical Merit of Structural Explanations of Commodity Price Volatility: Review and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Surveys</w:t>
            </w:r>
            <w:r>
              <w:rPr/>
              <w:t xml:space="preserve">, 2019, 33 (2),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⟨10.1111/joes.12291⟩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hal-01924388v1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Competitive Storage Model with Trending Commodity Prices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Gouel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Econometrics</w:t>
            </w:r>
            <w:r>
              <w:rPr/>
              <w:t xml:space="preserve">, 2017, 32 (4), pp.744-763.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⟨10.1002/jae.2553⟩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hal-01584507v1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 in Ukraine: The Rationale &amp;quot;Wait-and-See&amp;quot; Mode of Global Food Markets *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hal-03809794v1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 in Ukraine: The Rationale “Wait-and-See” Mode of Global Food Markets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hal-03826719v1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Storage in Commodity Markets: Indirect Inference Based on Grains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Gouel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hal-03809825v1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Futures Trading Volume Forecasting and the Value of Extended Trading Hours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Joseph P Janzen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hal-02945376v1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competitive storage model as a tool for the empirical analysis of commodity price volatility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</w:p>
          <w:p>
            <w:pPr/>
            <w:r>
              <w:rPr/>
              <w:t xml:space="preserve">Pricing of Securities [q-fin.PR]. AgroParisTech; Université Paris Saclay (COMUE), 2016. English.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tel-02796763v1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108587v1" TargetMode="External"/><Relationship Id="rId9" Type="http://schemas.openxmlformats.org/officeDocument/2006/relationships/hyperlink" Target="https://hal.science/search/index/?q=*&amp;authFullName_s=Christophe C. Gouel" TargetMode="External"/><Relationship Id="rId10" Type="http://schemas.openxmlformats.org/officeDocument/2006/relationships/hyperlink" Target="https://hal.science/search/index/?q=*&amp;authFullName_s=Nicolas Legrand" TargetMode="External"/><Relationship Id="rId11" Type="http://schemas.openxmlformats.org/officeDocument/2006/relationships/hyperlink" Target="https://dx.doi.org/10.3982/QE2329" TargetMode="External"/><Relationship Id="rId12" Type="http://schemas.openxmlformats.org/officeDocument/2006/relationships/hyperlink" Target="https://hal.inrae.fr/hal-03966878v1" TargetMode="External"/><Relationship Id="rId13" Type="http://schemas.openxmlformats.org/officeDocument/2006/relationships/hyperlink" Target="https://dx.doi.org/10.1002/aepp.13335" TargetMode="External"/><Relationship Id="rId14" Type="http://schemas.openxmlformats.org/officeDocument/2006/relationships/hyperlink" Target="https://hal.inrae.fr/hal-03809789v1" TargetMode="External"/><Relationship Id="rId15" Type="http://schemas.openxmlformats.org/officeDocument/2006/relationships/hyperlink" Target="https://dx.doi.org/10.1002/aepp.13282" TargetMode="External"/><Relationship Id="rId16" Type="http://schemas.openxmlformats.org/officeDocument/2006/relationships/hyperlink" Target="https://hal.science/hal-01924388v1" TargetMode="External"/><Relationship Id="rId17" Type="http://schemas.openxmlformats.org/officeDocument/2006/relationships/hyperlink" Target="https://dx.doi.org/10.1111/joes.12291" TargetMode="External"/><Relationship Id="rId18" Type="http://schemas.openxmlformats.org/officeDocument/2006/relationships/hyperlink" Target="https://hal.science/hal-01584507v1" TargetMode="External"/><Relationship Id="rId19" Type="http://schemas.openxmlformats.org/officeDocument/2006/relationships/hyperlink" Target="https://hal.science/search/index/?q=*&amp;authFullName_s=Christophe Gouel" TargetMode="External"/><Relationship Id="rId20" Type="http://schemas.openxmlformats.org/officeDocument/2006/relationships/hyperlink" Target="https://dx.doi.org/10.1002/jae.2553" TargetMode="External"/><Relationship Id="rId21" Type="http://schemas.openxmlformats.org/officeDocument/2006/relationships/hyperlink" Target="https://hal.inrae.fr/hal-03809794v1" TargetMode="External"/><Relationship Id="rId22" Type="http://schemas.openxmlformats.org/officeDocument/2006/relationships/hyperlink" Target="https://hal.inrae.fr/hal-03826719v1" TargetMode="External"/><Relationship Id="rId23" Type="http://schemas.openxmlformats.org/officeDocument/2006/relationships/hyperlink" Target="https://hal.inrae.fr/hal-03809825v1" TargetMode="External"/><Relationship Id="rId24" Type="http://schemas.openxmlformats.org/officeDocument/2006/relationships/hyperlink" Target="https://hal.inrae.fr/hal-02945376v1" TargetMode="External"/><Relationship Id="rId25" Type="http://schemas.openxmlformats.org/officeDocument/2006/relationships/hyperlink" Target="https://hal.science/search/index/?q=*&amp;authFullName_s=Joseph P Janzen" TargetMode="External"/><Relationship Id="rId26" Type="http://schemas.openxmlformats.org/officeDocument/2006/relationships/hyperlink" Target="https://hal.inrae.fr/tel-02796763v1" TargetMode="External"/><Relationship Id="rId27" Type="http://schemas.openxmlformats.org/officeDocument/2006/relationships/hyperlink" Target="https://www.theses.fr/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Legrand</dc:title>
  <dc:description>CV</dc:description>
  <dc:subject/>
  <cp:keywords/>
  <cp:category/>
  <cp:lastModifiedBy/>
  <dcterms:created xsi:type="dcterms:W3CDTF">2026-03-06T02:44:30+01:00</dcterms:created>
  <dcterms:modified xsi:type="dcterms:W3CDTF">2026-03-06T02:44:30+01:00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