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Payen </w:t>
      </w:r>
      <w:r>
        <w:rPr>
          <w:color w:val="641e6e"/>
        </w:rPr>
        <w:t xml:space="preserve">Maître de conférences en histoire médiévale à l'Université de la Réunion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L'animal : concept et classification.</w:t>
      </w:r>
    </w:p>
    <w:p>
      <w:pPr>
        <w:numPr>
          <w:ilvl w:val="0"/>
          <w:numId w:val="1"/>
        </w:numPr>
      </w:pPr>
      <w:r>
        <w:rPr/>
        <w:t xml:space="preserve">Continuité entre l'Antiquité tardive et le Moyen Âge.</w:t>
      </w:r>
    </w:p>
    <w:p>
      <w:pPr>
        <w:numPr>
          <w:ilvl w:val="0"/>
          <w:numId w:val="1"/>
        </w:numPr>
      </w:pPr>
      <w:r>
        <w:rPr/>
        <w:t xml:space="preserve">Irak, péninsule Arabique, Levant aux quatre premiers siècles de l'Islam.</w:t>
      </w:r>
    </w:p>
    <w:p>
      <w:pPr>
        <w:numPr>
          <w:ilvl w:val="0"/>
          <w:numId w:val="1"/>
        </w:numPr>
      </w:pPr>
      <w:r>
        <w:rPr/>
        <w:t xml:space="preserve">Construction du savoir à l'époque abbasside.</w:t>
      </w:r>
    </w:p>
    <w:p>
      <w:pPr>
        <w:numPr>
          <w:ilvl w:val="0"/>
          <w:numId w:val="1"/>
        </w:numPr>
      </w:pPr>
      <w:r>
        <w:rPr/>
        <w:t xml:space="preserve">Mouvement de traduction (arabe, syriaque, grec, pehlevi).</w:t>
      </w:r>
    </w:p>
    <w:p>
      <w:pPr>
        <w:pStyle w:val="Heading1"/>
      </w:pPr>
      <w:r>
        <w:rPr>
          <w:b w:val="1"/>
          <w:bCs w:val="1"/>
        </w:rPr>
        <w:t xml:space="preserve">Activités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Depuis 2025</w:t>
      </w:r>
      <w:r>
        <w:rPr/>
        <w:t xml:space="preserve"> : Maître de conférences en histoire médiévale à l'Université de la Réunion.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2024-2025</w:t>
      </w:r>
      <w:r>
        <w:rPr/>
        <w:t xml:space="preserve"> : Attaché temporaire d'enseignement et de recherche en études arabes à l'École normale supérieure de Lyon.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2023-2024</w:t>
      </w:r>
      <w:r>
        <w:rPr/>
        <w:t xml:space="preserve"> : Attaché temporaire d'enseignement et de recherche en histoire de l'Islam médiéval à Sorbonne Université (Paris).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2020-2023</w:t>
      </w:r>
      <w:r>
        <w:rPr/>
        <w:t xml:space="preserve"> : Employé scientifique au sein du projet ERC &amp;quot;Animals in the Philosophy of the Islamic World&amp;quot; à la Ludwig-Maximilians-Universität (Munich).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2018-2019</w:t>
      </w:r>
      <w:r>
        <w:rPr/>
        <w:t xml:space="preserve"> : Tuteur en histoire à Sorbonne Université (Paris).</w:t>
      </w:r>
    </w:p>
    <w:p>
      <w:pPr>
        <w:pStyle w:val="Heading1"/>
      </w:pPr>
      <w:r>
        <w:rPr>
          <w:b w:val="1"/>
          <w:bCs w:val="1"/>
        </w:rPr>
        <w:t xml:space="preserve">Formation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2020-2023</w:t>
      </w:r>
      <w:r>
        <w:rPr/>
        <w:t xml:space="preserve"> : Doctorat en histoire du Moyen Âge et en philosophie à la Ludwig-Maximilians-Universität (Munich) et à Sorbonne Université (Paris).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2019-2020</w:t>
      </w:r>
      <w:r>
        <w:rPr/>
        <w:t xml:space="preserve"> : Stage à l'Institut français du Proche-Orient (Beyrouth) ; licence d'arabe littéral à l'Inalco (Paris).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2017-2019</w:t>
      </w:r>
      <w:r>
        <w:rPr/>
        <w:t xml:space="preserve"> : Master en histoire des mondes arabes et musulmans à Sorbonne Université (Paris) ; licence et maîtrise en médias et communication au Celsa (Neuilly-sur-Seine).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2014-2017</w:t>
      </w:r>
      <w:r>
        <w:rPr/>
        <w:t xml:space="preserve"> : Bi-licence d'histoire-anglais à l'Université Paris-Sorbonne.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Houari Touati, L’arrivée de l’homme en Islam et sa disparition. D’Athènes à Bagdad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158 (2/2025),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⟨10.4000/14y51⟩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إمكانية انقراض الحيوان ومصير الإنسان: تأملات في العصر الإسلامي المبكر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 Journal of Comparative Poetics</w:t>
            </w:r>
            <w:r>
              <w:rPr/>
              <w:t xml:space="preserve">, 2025, 45 (1-4), pp.254-279.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⟨10.1163/3050760x-20240011⟩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personnage référentiel de l’adab : Bāqil et ses bêtes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2022, 69 (1-2), pp.57-95.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⟨10.1163/15700585-12341607⟩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Book-review of Meyssa Ben Saâd, Ordonner la diversité du vivant dans le Kitāb al-ḥayawān d'al-Ǧāḥiẓ (776-868). Zoologie et connaissance du vivant dans les sciences arabes médiévales, preface by Mehrnaz Katouzian-Safadi and Ahmed Aarab (Brussels: Éditions Safran, 2022), 302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Sciences and Philosophy</w:t>
            </w:r>
            <w:r>
              <w:rPr/>
              <w:t xml:space="preserve">, 2022, pp.247-251.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⟨10.1017/S0957423922000042⟩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Animals in the Qur'an and the Mufaḍḍaliyyāt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Qur'anic Studies</w:t>
            </w:r>
            <w:r>
              <w:rPr/>
              <w:t xml:space="preserve">, 2021, 23 (2), pp.112-158.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⟨10.3366/jqs.2021.0467⟩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Fireflies and Other Critters: Animals and Fire in Medieval Arabic Cosmographies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Naturalist’s Wonder: Exploring Nature’s Marvels and Oddities = Étonnement naturaliste et merveilles naturelles</w:t>
            </w:r>
            <w:r>
              <w:rPr/>
              <w:t xml:space="preserve">, Zoomathia - Station biologique de l’Université Rennes 1,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اليربوع فأر. كيف كانت تُصنَّف الحيوانات في الإسلام المبكّر؟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chercheurs-stage d'arabe</w:t>
            </w:r>
            <w:r>
              <w:rPr/>
              <w:t xml:space="preserve">, Ifpo Amman, Dec 2025,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du feu dans la conception farabienne du pneuma inné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feu dans la tradition aristotélicienne grecque et arabe</w:t>
            </w:r>
            <w:r>
              <w:rPr/>
              <w:t xml:space="preserve">, Université Paris Cité (colloque organisé par Cristina Cerami et David Lefebvre),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تصوّر المفكّرين الإسلاميّين المبكّرين عن جنس الحيوان وتصنيفه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مؤتمر في المعهد الملكيّ للدراسات الدينيّة</w:t>
            </w:r>
            <w:r>
              <w:rPr/>
              <w:t xml:space="preserve">, Dec 2025,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تصوّرات كلّ من الجاحظ والفارابي عن الحيوان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مؤتمر في الجامعة الأردنيّة</w:t>
            </w:r>
            <w:r>
              <w:rPr/>
              <w:t xml:space="preserve">, Dec 2025,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et la production de sons chez les animaux en Islam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ne leur manque que la parole : Sons, cris et voix des animaux dans les cultures antiques et médiévales</w:t>
            </w:r>
            <w:r>
              <w:rPr/>
              <w:t xml:space="preserve">, Zoomathia,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Spokespersons in al-Ǧāḥiẓ’s Book of Animals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Animali Eroi nella Letteratura Medievale. XXV edizione del Congresso Biennale della Società Internazionale Renardiana</w:t>
            </w:r>
            <w:r>
              <w:rPr/>
              <w:t xml:space="preserve">, International Reynard Society, Sep 2024,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culture zoographique en Islam : modalités et motivations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Tier-Mensch Interaktionen in Antike und Mittelalter: Erfahren, Verstehen, Miteinander Leben</w:t>
            </w:r>
            <w:r>
              <w:rPr/>
              <w:t xml:space="preserve">, Zoomathia - Universität Trier, Jun 2024, Trier,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dans les textes arabes médiévaux (avec Meyssa Ben Saâd)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L’écologie en Islam : traditions séculaires et défis contemporains</w:t>
            </w:r>
            <w:r>
              <w:rPr/>
              <w:t xml:space="preserve">, Institut d’études de l’Islam et des sociétés du monde musulman (IISMM),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L’inversion des relations inter-animales en contexte eschatologique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Sauvage et/ou domestique, l’animal du Proche-Orient à l’Asie centrale</w:t>
            </w:r>
            <w:r>
              <w:rPr/>
              <w:t xml:space="preserve">, Institut d’études de l’Islam et des sociétés du monde musulman (IISMM),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comme catégorie juridique dans le fiqh classique (Mālik, al-Šaybānī et al-Šāfiʿī)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animale et études aréales : quelles synergies, quels enjeux ?</w:t>
            </w:r>
            <w:r>
              <w:rPr/>
              <w:t xml:space="preserve">, CNRS et Observatoire de recherche sur la condition animale (ORCA),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humains et animaux dans les premières biographies du Prophète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hommes-animaux dans l’Antiquité et au Moyen Âge : expérience, compréhension, échanges</w:t>
            </w:r>
            <w:r>
              <w:rPr/>
              <w:t xml:space="preserve">, Zoomathia - Université Côte d'Azur,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investigation: Research and studies on animals and saints in the Latin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 as Worshippers of God before all</w:t>
            </w:r>
            <w:r>
              <w:rPr/>
              <w:t xml:space="preserve">, CNRS, Nov 2022,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Testament of Adam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 as Worshippers of God before all</w:t>
            </w:r>
            <w:r>
              <w:rPr/>
              <w:t xml:space="preserve">, CNRS, Nov 2022,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investigation: Research and studies on animals in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 as Worshippers of God before all</w:t>
            </w:r>
            <w:r>
              <w:rPr/>
              <w:t xml:space="preserve">, CNRS, Nov 2022,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Al-Fārābī’s systems of animal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 in Islamic Theology and Literature</w:t>
            </w:r>
            <w:r>
              <w:rPr/>
              <w:t xml:space="preserve">, Ludwig-Maximilians-Universität München, May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creatures in early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Deutscher Orientalistentag</w:t>
            </w:r>
            <w:r>
              <w:rPr/>
              <w:t xml:space="preserve">, Deutschen Morgenländischen Gesellschaft (DMG),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as an ensouled being in early Islamic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Arabic and Latin Conceptions of Spirit: Between Philosophy, Theology, and Medicine</w:t>
            </w:r>
            <w:r>
              <w:rPr/>
              <w:t xml:space="preserve">, Ludwig-Maximilians-Universität München,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animals in Arabic philology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in Islam: Understanding Textual and Visual Historiographies of Colour in Inter-Disciplinary Perspective</w:t>
            </w:r>
            <w:r>
              <w:rPr/>
              <w:t xml:space="preserve">, LMU Center for Advanced Studies, Oct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hal-03960314v1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of Animals in al-Fārābī’s 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/>
              <w:t xml:space="preserve">Peter Adamson; Miira Tuominen. </w:t>
            </w:r>
            <w:r>
              <w:rPr>
                <w:i w:val="1"/>
                <w:iCs w:val="1"/>
              </w:rPr>
              <w:t xml:space="preserve">Animals in Greek, Arabic, and Latin Philosophy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pp.283-307, 2026, Handbook of Oriental Studies 190, 978-90-04-74412-7.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⟨10.1163/9789004744134_014⟩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Wonderful Animals in the Biographies of the Prophet Muḥammad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/>
              <w:t xml:space="preserve">Mathilde van Dijk. </w:t>
            </w:r>
            <w:r>
              <w:rPr>
                <w:i w:val="1"/>
                <w:iCs w:val="1"/>
              </w:rPr>
              <w:t xml:space="preserve">Companion Species. Saints, Animals and Ordinary Humans in the Middle Ages</w:t>
            </w:r>
            <w:r>
              <w:rPr/>
              <w:t xml:space="preserve">, Routledge, pp.103-125, 2025, 9781003478423.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⟨10.4324/9781003478423⟩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contexte conflictuel dans les premières biographies du Prophète Muḥammad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/>
              <w:t xml:space="preserve">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⟨10.58079/w5xt⟩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Faisal Kenanah, Les animaux chez Abū Ḥayyān al-Tawḥīdī. Classement et influence des transmissions (Aristote – Ibn al-Biṭrīq – Ǧāḥiẓ)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 39</w:t>
            </w:r>
            <w:r>
              <w:rPr/>
              <w:t xml:space="preserve">, 2025, pp.44-46.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⟨10.4000/13v3t⟩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Brannon Wheeler, Animal Sacrifice and the Origins of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Guillaume de Vaulx d’Arcy, Les Épitres des Frères en Pureté (Rasāʾil Ikhwān al-Ṣafā). Le procès animal de la domination humaine, Sagesses médiévales 23, Paris, Les Belles Lettres, 2021, 346 p. dont une préface (p. 9-91), une traduction annotée de l’épître (p. 93-323), une postface (p. 325-328) et une bibliographie (p. 329-338)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l’Institut dominicain d’études orientales (37)</w:t>
            </w:r>
            <w:r>
              <w:rPr/>
              <w:t xml:space="preserve">, 2022, pp.236-239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Omero MARONGIU-PERRIA (dir.), L’Islam et les animaux. Neuilly-sur-Seine, Atlande (avec la collaboration scientifique de l’association Droits des animaux),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Méditerranée. L’alcool dans les mondes musulmans (151)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Jamil Nadia. Ethics and Poetry in Sixth-Century Arabia. The E. J. W. Gibb Memorial Trust, Cambridge, 2017, ix + 402 p. ISBN: 9781909724969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 (32)</w:t>
            </w:r>
            <w:r>
              <w:rPr/>
              <w:t xml:space="preserve">, 2018,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the Concept of Animal in the First Four Centuries of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</w:p>
          <w:p>
            <w:pPr/>
            <w:r>
              <w:rPr/>
              <w:t xml:space="preserve">History, Philosophy and Sociology of Sciences. Ludwig-Maximilians-Universität München; Sorbonne Université, 2023.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tel-04354564v1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L'écologie en Islam : traditions séculaires et défis contemporains - « L'animal dans les textes arabes médiévaux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Meyssa Ben Saâd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hal-04905246v1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1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3D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256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6786v1" TargetMode="External"/><Relationship Id="rId9" Type="http://schemas.openxmlformats.org/officeDocument/2006/relationships/hyperlink" Target="https://hal.science/search/index/?q=*&amp;authFullName_s=Nicolas Payen" TargetMode="External"/><Relationship Id="rId10" Type="http://schemas.openxmlformats.org/officeDocument/2006/relationships/hyperlink" Target="https://dx.doi.org/10.4000/14y51" TargetMode="External"/><Relationship Id="rId11" Type="http://schemas.openxmlformats.org/officeDocument/2006/relationships/hyperlink" Target="https://hal.science/hal-05435452v1" TargetMode="External"/><Relationship Id="rId12" Type="http://schemas.openxmlformats.org/officeDocument/2006/relationships/hyperlink" Target="https://dx.doi.org/10.1163/3050760x-20240011" TargetMode="External"/><Relationship Id="rId13" Type="http://schemas.openxmlformats.org/officeDocument/2006/relationships/hyperlink" Target="https://hal.sorbonne-universite.fr/hal-03723812v1" TargetMode="External"/><Relationship Id="rId14" Type="http://schemas.openxmlformats.org/officeDocument/2006/relationships/hyperlink" Target="https://dx.doi.org/10.1163/15700585-12341607" TargetMode="External"/><Relationship Id="rId15" Type="http://schemas.openxmlformats.org/officeDocument/2006/relationships/hyperlink" Target="https://hal.sorbonne-universite.fr/hal-03753263v1" TargetMode="External"/><Relationship Id="rId16" Type="http://schemas.openxmlformats.org/officeDocument/2006/relationships/hyperlink" Target="https://dx.doi.org/10.1017/S0957423922000042" TargetMode="External"/><Relationship Id="rId17" Type="http://schemas.openxmlformats.org/officeDocument/2006/relationships/hyperlink" Target="https://hal.sorbonne-universite.fr/hal-03723783v1" TargetMode="External"/><Relationship Id="rId18" Type="http://schemas.openxmlformats.org/officeDocument/2006/relationships/hyperlink" Target="https://dx.doi.org/10.3366/jqs.2021.0467" TargetMode="External"/><Relationship Id="rId19" Type="http://schemas.openxmlformats.org/officeDocument/2006/relationships/hyperlink" Target="https://hal.science/hal-05355937v1" TargetMode="External"/><Relationship Id="rId20" Type="http://schemas.openxmlformats.org/officeDocument/2006/relationships/hyperlink" Target="https://hal.science/hal-05415464v1" TargetMode="External"/><Relationship Id="rId21" Type="http://schemas.openxmlformats.org/officeDocument/2006/relationships/hyperlink" Target="https://hal.science/hal-05371341v1" TargetMode="External"/><Relationship Id="rId22" Type="http://schemas.openxmlformats.org/officeDocument/2006/relationships/hyperlink" Target="https://hal.science/hal-05415457v1" TargetMode="External"/><Relationship Id="rId23" Type="http://schemas.openxmlformats.org/officeDocument/2006/relationships/hyperlink" Target="https://hal.science/hal-05415452v1" TargetMode="External"/><Relationship Id="rId24" Type="http://schemas.openxmlformats.org/officeDocument/2006/relationships/hyperlink" Target="https://hal.sorbonne-universite.fr/hal-04786488v1" TargetMode="External"/><Relationship Id="rId25" Type="http://schemas.openxmlformats.org/officeDocument/2006/relationships/hyperlink" Target="https://hal.science/hal-04733588v1" TargetMode="External"/><Relationship Id="rId26" Type="http://schemas.openxmlformats.org/officeDocument/2006/relationships/hyperlink" Target="https://hal.sorbonne-universite.fr/hal-04733580v1" TargetMode="External"/><Relationship Id="rId27" Type="http://schemas.openxmlformats.org/officeDocument/2006/relationships/hyperlink" Target="https://hal.science/hal-04786502v1" TargetMode="External"/><Relationship Id="rId28" Type="http://schemas.openxmlformats.org/officeDocument/2006/relationships/hyperlink" Target="https://hal.science/hal-04786510v1" TargetMode="External"/><Relationship Id="rId29" Type="http://schemas.openxmlformats.org/officeDocument/2006/relationships/hyperlink" Target="https://hal.science/hal-04786506v1" TargetMode="External"/><Relationship Id="rId30" Type="http://schemas.openxmlformats.org/officeDocument/2006/relationships/hyperlink" Target="https://hal.sorbonne-universite.fr/hal-04733571v1" TargetMode="External"/><Relationship Id="rId31" Type="http://schemas.openxmlformats.org/officeDocument/2006/relationships/hyperlink" Target="https://hal.sorbonne-universite.fr/hal-03960411v1" TargetMode="External"/><Relationship Id="rId32" Type="http://schemas.openxmlformats.org/officeDocument/2006/relationships/hyperlink" Target="https://hal.sorbonne-universite.fr/hal-03960400v1" TargetMode="External"/><Relationship Id="rId33" Type="http://schemas.openxmlformats.org/officeDocument/2006/relationships/hyperlink" Target="https://hal.sorbonne-universite.fr/hal-03960388v1" TargetMode="External"/><Relationship Id="rId34" Type="http://schemas.openxmlformats.org/officeDocument/2006/relationships/hyperlink" Target="https://hal.sorbonne-universite.fr/hal-03960356v1" TargetMode="External"/><Relationship Id="rId35" Type="http://schemas.openxmlformats.org/officeDocument/2006/relationships/hyperlink" Target="https://hal.sorbonne-universite.fr/hal-03960374v1" TargetMode="External"/><Relationship Id="rId36" Type="http://schemas.openxmlformats.org/officeDocument/2006/relationships/hyperlink" Target="https://hal.sorbonne-universite.fr/hal-03960339v1" TargetMode="External"/><Relationship Id="rId37" Type="http://schemas.openxmlformats.org/officeDocument/2006/relationships/hyperlink" Target="https://hal.sorbonne-universite.fr/hal-03960314v1" TargetMode="External"/><Relationship Id="rId38" Type="http://schemas.openxmlformats.org/officeDocument/2006/relationships/hyperlink" Target="https://hal.science/hal-05290031v1" TargetMode="External"/><Relationship Id="rId39" Type="http://schemas.openxmlformats.org/officeDocument/2006/relationships/hyperlink" Target="https://brill.com/display/book/9789004744134/BP000013.xml" TargetMode="External"/><Relationship Id="rId40" Type="http://schemas.openxmlformats.org/officeDocument/2006/relationships/hyperlink" Target="https://dx.doi.org/10.1163/9789004744134_014" TargetMode="External"/><Relationship Id="rId41" Type="http://schemas.openxmlformats.org/officeDocument/2006/relationships/hyperlink" Target="https://hal.science/hal-04856363v1" TargetMode="External"/><Relationship Id="rId42" Type="http://schemas.openxmlformats.org/officeDocument/2006/relationships/hyperlink" Target="https://dx.doi.org/10.4324/9781003478423" TargetMode="External"/><Relationship Id="rId43" Type="http://schemas.openxmlformats.org/officeDocument/2006/relationships/hyperlink" Target="https://hal.sorbonne-universite.fr/hal-04553249v1" TargetMode="External"/><Relationship Id="rId44" Type="http://schemas.openxmlformats.org/officeDocument/2006/relationships/hyperlink" Target="https://dx.doi.org/10.58079/w5xt" TargetMode="External"/><Relationship Id="rId45" Type="http://schemas.openxmlformats.org/officeDocument/2006/relationships/hyperlink" Target="https://hal.science/hal-05290069v1" TargetMode="External"/><Relationship Id="rId46" Type="http://schemas.openxmlformats.org/officeDocument/2006/relationships/hyperlink" Target="https://dx.doi.org/10.4000/13v3t" TargetMode="External"/><Relationship Id="rId47" Type="http://schemas.openxmlformats.org/officeDocument/2006/relationships/hyperlink" Target="https://hal.sorbonne-universite.fr/hal-04354541v1" TargetMode="External"/><Relationship Id="rId48" Type="http://schemas.openxmlformats.org/officeDocument/2006/relationships/hyperlink" Target="https://hal.sorbonne-universite.fr/hal-03873039v1" TargetMode="External"/><Relationship Id="rId49" Type="http://schemas.openxmlformats.org/officeDocument/2006/relationships/hyperlink" Target="https://hal.sorbonne-universite.fr/hal-03723835v1" TargetMode="External"/><Relationship Id="rId50" Type="http://schemas.openxmlformats.org/officeDocument/2006/relationships/hyperlink" Target="https://hal.sorbonne-universite.fr/hal-03723862v1" TargetMode="External"/><Relationship Id="rId51" Type="http://schemas.openxmlformats.org/officeDocument/2006/relationships/hyperlink" Target="https://hal.sorbonne-universite.fr/tel-04354564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hyperlink" Target="https://media.hal.science/hal-04905246v1" TargetMode="External"/><Relationship Id="rId54" Type="http://schemas.openxmlformats.org/officeDocument/2006/relationships/hyperlink" Target="https://hal.science/search/index/?q=*&amp;authFullName_s=Bulac Biblioth&#232;que" TargetMode="External"/><Relationship Id="rId55" Type="http://schemas.openxmlformats.org/officeDocument/2006/relationships/hyperlink" Target="https://hal.science/search/index/?q=*&amp;authFullName_s=Meyssa Ben Sa&#226;d" TargetMode="External"/><Relationship Id="rId56" Type="http://schemas.openxmlformats.org/officeDocument/2006/relationships/hyperlink" Target="https://hal.science/search/index/?q=*&amp;authFullName_s=Mathieu Terrier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Payen</dc:title>
  <dc:description>CV</dc:description>
  <dc:subject/>
  <cp:keywords/>
  <cp:category/>
  <cp:lastModifiedBy/>
  <dcterms:created xsi:type="dcterms:W3CDTF">2026-03-29T16:20:05+02:00</dcterms:created>
  <dcterms:modified xsi:type="dcterms:W3CDTF">2026-03-29T16:20:05+02:00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