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Peirot </w:t>
      </w:r>
      <w:r>
        <w:rPr>
          <w:color w:val="641e6e"/>
        </w:rPr>
        <w:t xml:space="preserve">Maître de conférences en sciences de l'information et de la communication à l'Université Bourgogne Europe (CIMEOS / IUT du Creusot).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nicolas-peirot</w:t>
        </w:r>
      </w:hyperlink>
    </w:p>
    <w:p>
      <w:pPr>
        <w:numPr>
          <w:ilvl w:val="0"/>
          <w:numId w:val="1"/>
        </w:numPr>
      </w:pPr>
      <w:r>
        <w:rPr/>
        <w:t xml:space="preserve"> ORCID : </w:t>
      </w:r>
      <w:hyperlink r:id="rId9" w:history="1">
        <w:r>
          <w:rPr>
            <w:color w:val="#410a8c"/>
            <w:u w:val="single"/>
          </w:rPr>
          <w:t xml:space="preserve">0000-0002-2651-5534</w:t>
        </w:r>
      </w:hyperlink>
    </w:p>
    <w:p>
      <w:pPr>
        <w:numPr>
          <w:ilvl w:val="0"/>
          <w:numId w:val="1"/>
        </w:numPr>
      </w:pPr>
      <w:r>
        <w:rPr/>
        <w:t xml:space="preserve"> IdRef : </w:t>
      </w:r>
      <w:hyperlink r:id="rId10" w:history="1">
        <w:r>
          <w:rPr>
            <w:color w:val="#410a8c"/>
            <w:u w:val="single"/>
          </w:rPr>
          <w:t xml:space="preserve">254226302</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sciences de l'information et de la communicaton</w:t>
      </w:r>
      <w:r>
        <w:rPr/>
        <w:t xml:space="preserve">Université Bourgogne EuropeLaboratoire CIMEOS / IUT du Creusot</w:t>
      </w:r>
    </w:p>
    <w:p>
      <w:pPr>
        <w:numPr>
          <w:ilvl w:val="0"/>
          <w:numId w:val="2"/>
        </w:numPr>
      </w:pPr>
      <w:r>
        <w:rPr/>
        <w:t xml:space="preserve">Email : </w:t>
      </w:r>
      <w:hyperlink r:id="rId11" w:history="1">
        <w:r>
          <w:rPr>
            <w:color w:val="#410a8c"/>
            <w:u w:val="single"/>
          </w:rPr>
          <w:t xml:space="preserve">nicolas.peirot@gmail.com</w:t>
        </w:r>
      </w:hyperlink>
    </w:p>
    <w:p>
      <w:pPr>
        <w:numPr>
          <w:ilvl w:val="0"/>
          <w:numId w:val="2"/>
        </w:numPr>
      </w:pPr>
      <w:r>
        <w:rPr/>
        <w:t xml:space="preserve">Orcid : </w:t>
      </w:r>
      <w:hyperlink r:id="rId9" w:history="1">
        <w:r>
          <w:rPr>
            <w:color w:val="#410a8c"/>
            <w:u w:val="single"/>
          </w:rPr>
          <w:t xml:space="preserve">https://orcid.org/0000-0002-2651-5534</w:t>
        </w:r>
      </w:hyperlink>
    </w:p>
    <w:p>
      <w:pPr>
        <w:numPr>
          <w:ilvl w:val="0"/>
          <w:numId w:val="2"/>
        </w:numPr>
      </w:pPr>
      <w:r>
        <w:rPr/>
        <w:t xml:space="preserve">LinkedIn : </w:t>
      </w:r>
      <w:hyperlink r:id="rId12" w:history="1">
        <w:r>
          <w:rPr>
            <w:color w:val="#410a8c"/>
            <w:u w:val="single"/>
          </w:rPr>
          <w:t xml:space="preserve">Nicolas Peirot</w:t>
        </w:r>
      </w:hyperlink>
    </w:p>
    <w:p>
      <w:pPr>
        <w:numPr>
          <w:ilvl w:val="0"/>
          <w:numId w:val="2"/>
        </w:numPr>
      </w:pPr>
      <w:r>
        <w:rPr/>
        <w:t xml:space="preserve">Domaines : Communication environnementale des organisations ; communication numérique</w:t>
      </w:r>
    </w:p>
    <w:p>
      <w:pPr/>
      <w:r>
        <w:rPr/>
        <w:t xml:space="preserve">Après avoir travaillé en agence de publicité, j’ai écrit une thèse sur l’empowerment numérique dans le contexte de l’économie collaborative durable (soutenue en 2020). Mes recherches interrogent le pouvoir d’agir éco-citoyen dans le contexte de la communication des organisations, en lien avec les enjeux numériques. Ces travaux ont été développées au sein du LabSIC entre 2021 et 2025 (Université Sorbonne Paris Nord) et aujourd’hui au sein du laboratoire CIMEOS (Université Bourgogne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marketing de l’empowerment : une forme de rationalisation participative ?</w:t>
              </w:r>
            </w:hyperlink>
          </w:p>
          <w:p>
            <w:pPr/>
            <w:hyperlink r:id="rId14" w:history="1">
              <w:r>
                <w:rPr>
                  <w:color w:val="#410a8c"/>
                  <w:u w:val="single"/>
                </w:rPr>
                <w:t xml:space="preserve">Nicolas Peirot</w:t>
              </w:r>
            </w:hyperlink>
          </w:p>
          <w:p>
            <w:pPr/>
            <w:r>
              <w:rPr>
                <w:i w:val="1"/>
                <w:iCs w:val="1"/>
              </w:rPr>
              <w:t xml:space="preserve">Approches Théoriques en Information-Communication</w:t>
            </w:r>
            <w:r>
              <w:rPr/>
              <w:t xml:space="preserve">, 2022, N° 3 (2), pp.75-95. </w:t>
            </w:r>
            <w:hyperlink r:id="rId15" w:history="1">
              <w:r>
                <w:rPr>
                  <w:color w:val="#410a8c"/>
                  <w:u w:val="single"/>
                </w:rPr>
                <w:t xml:space="preserve">⟨10.3917/atic.003.0075⟩</w:t>
              </w:r>
            </w:hyperlink>
          </w:p>
          <w:p>
            <w:pPr/>
            <w:r>
              <w:rPr/>
              <w:t xml:space="preserve">Article dans une revue</w:t>
            </w:r>
          </w:p>
          <w:p>
            <w:pPr/>
            <w:hyperlink r:id="rId13" w:history="1">
              <w:r>
                <w:rPr>
                  <w:color w:val="#410a8c"/>
                  <w:u w:val="single"/>
                </w:rPr>
                <w:t xml:space="preserve">hal-03868108v1</w:t>
              </w:r>
            </w:hyperlink>
          </w:p>
        </w:tc>
      </w:tr>
      <w:tr>
        <w:trPr/>
        <w:tc>
          <w:tcPr>
            <w:noWrap/>
          </w:tcPr>
          <w:p>
            <w:pPr>
              <w:spacing w:after="200"/>
            </w:pPr>
            <w:hyperlink r:id="rId16" w:history="1">
              <w:r>
                <w:rPr>
                  <w:color w:val="1e198e"/>
                  <w:b w:val="1"/>
                  <w:bCs w:val="1"/>
                  <w:u w:val="single"/>
                </w:rPr>
                <w:t xml:space="preserve">Entre communauté et multitude : une approche communicationnelle de l’instrumentalisation de la reconnaissance au sein de l’économie collaborative</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Communication &amp; Organisation</w:t>
            </w:r>
            <w:r>
              <w:rPr/>
              <w:t xml:space="preserve">, 2019, 55, pp.24-40. </w:t>
            </w:r>
            <w:hyperlink r:id="rId18" w:history="1">
              <w:r>
                <w:rPr>
                  <w:color w:val="#410a8c"/>
                  <w:u w:val="single"/>
                </w:rPr>
                <w:t xml:space="preserve">⟨10.4000/communicationorganisation.7668⟩</w:t>
              </w:r>
            </w:hyperlink>
          </w:p>
          <w:p>
            <w:pPr/>
            <w:r>
              <w:rPr/>
              <w:t xml:space="preserve">Article dans une revue</w:t>
            </w:r>
          </w:p>
          <w:p>
            <w:pPr/>
            <w:hyperlink r:id="rId16" w:history="1">
              <w:r>
                <w:rPr>
                  <w:color w:val="#410a8c"/>
                  <w:u w:val="single"/>
                </w:rPr>
                <w:t xml:space="preserve">hal-03125664v1</w:t>
              </w:r>
            </w:hyperlink>
          </w:p>
        </w:tc>
      </w:tr>
      <w:tr>
        <w:trPr/>
        <w:tc>
          <w:tcPr>
            <w:noWrap/>
          </w:tcPr>
          <w:p>
            <w:pPr>
              <w:spacing w:after="200"/>
            </w:pPr>
            <w:hyperlink r:id="rId19" w:history="1">
              <w:r>
                <w:rPr>
                  <w:color w:val="1e198e"/>
                  <w:b w:val="1"/>
                  <w:bCs w:val="1"/>
                  <w:u w:val="single"/>
                </w:rPr>
                <w:t xml:space="preserve">De l’organisation citoyenne au marketing : le community organizing comme pratique de régulation de l’autonomie au sein des plateformes d’intermédiation numérique ?</w:t>
              </w:r>
            </w:hyperlink>
          </w:p>
          <w:p>
            <w:pPr/>
            <w:hyperlink r:id="rId14" w:history="1">
              <w:r>
                <w:rPr>
                  <w:color w:val="#410a8c"/>
                  <w:u w:val="single"/>
                </w:rPr>
                <w:t xml:space="preserve">Nicolas Peirot</w:t>
              </w:r>
            </w:hyperlink>
          </w:p>
          <w:p>
            <w:pPr/>
            <w:r>
              <w:rPr>
                <w:i w:val="1"/>
                <w:iCs w:val="1"/>
              </w:rPr>
              <w:t xml:space="preserve">Communication et Management : Revue internationale des sciences commerciales</w:t>
            </w:r>
            <w:r>
              <w:rPr/>
              <w:t xml:space="preserve">, 2018, Vol.14 (2), pp.81 - 97. </w:t>
            </w:r>
            <w:hyperlink r:id="rId20" w:history="1">
              <w:r>
                <w:rPr>
                  <w:color w:val="#410a8c"/>
                  <w:u w:val="single"/>
                </w:rPr>
                <w:t xml:space="preserve">⟨10.3917/comma.142.0081⟩</w:t>
              </w:r>
            </w:hyperlink>
          </w:p>
          <w:p>
            <w:pPr/>
            <w:r>
              <w:rPr/>
              <w:t xml:space="preserve">Article dans une revue</w:t>
            </w:r>
          </w:p>
          <w:p>
            <w:pPr/>
            <w:hyperlink r:id="rId19" w:history="1">
              <w:r>
                <w:rPr>
                  <w:color w:val="#410a8c"/>
                  <w:u w:val="single"/>
                </w:rPr>
                <w:t xml:space="preserve">hal-03868146v1</w:t>
              </w:r>
            </w:hyperlink>
          </w:p>
        </w:tc>
      </w:tr>
      <w:tr>
        <w:trPr/>
        <w:tc>
          <w:tcPr>
            <w:noWrap/>
          </w:tcPr>
          <w:p>
            <w:pPr>
              <w:spacing w:after="200"/>
            </w:pPr>
            <w:hyperlink r:id="rId21" w:history="1">
              <w:r>
                <w:rPr>
                  <w:color w:val="1e198e"/>
                  <w:b w:val="1"/>
                  <w:bCs w:val="1"/>
                  <w:u w:val="single"/>
                </w:rPr>
                <w:t xml:space="preserve">Entre « encadrement » et « débordement » : une approche des enjeux du community management dans le champ de la démocratie locale</w:t>
              </w:r>
            </w:hyperlink>
          </w:p>
          <w:p>
            <w:pPr/>
            <w:hyperlink r:id="rId17" w:history="1">
              <w:r>
                <w:rPr>
                  <w:color w:val="#410a8c"/>
                  <w:u w:val="single"/>
                </w:rPr>
                <w:t xml:space="preserve">Olivier Galibert</w:t>
              </w:r>
            </w:hyperlink>
            <w:r>
              <w:rPr/>
              <w:t xml:space="preserve">,</w:t>
            </w:r>
            <w:hyperlink r:id="rId14" w:history="1">
              <w:r>
                <w:rPr>
                  <w:color w:val="#410a8c"/>
                  <w:u w:val="single"/>
                </w:rPr>
                <w:t xml:space="preserve">Nicolas Peirot</w:t>
              </w:r>
            </w:hyperlink>
          </w:p>
          <w:p>
            <w:pPr/>
            <w:r>
              <w:rPr>
                <w:i w:val="1"/>
                <w:iCs w:val="1"/>
              </w:rPr>
              <w:t xml:space="preserve">Communiquer : Revue de communication sociale et publique</w:t>
            </w:r>
            <w:r>
              <w:rPr/>
              <w:t xml:space="preserve">, 2017, 19, pp.59-77. </w:t>
            </w:r>
            <w:hyperlink r:id="rId22" w:history="1">
              <w:r>
                <w:rPr>
                  <w:color w:val="#410a8c"/>
                  <w:u w:val="single"/>
                </w:rPr>
                <w:t xml:space="preserve">⟨10.4000/communiquer.2166⟩</w:t>
              </w:r>
            </w:hyperlink>
          </w:p>
          <w:p>
            <w:pPr/>
            <w:r>
              <w:rPr/>
              <w:t xml:space="preserve">Article dans une revue</w:t>
            </w:r>
          </w:p>
          <w:p>
            <w:pPr/>
            <w:hyperlink r:id="rId21" w:history="1">
              <w:r>
                <w:rPr>
                  <w:color w:val="#410a8c"/>
                  <w:u w:val="single"/>
                </w:rPr>
                <w:t xml:space="preserve">hal-01972938v1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Vers une sobriété alternative ? Une approche communicationnelle des plateformes coopératives à l’heure de la sobriété numérique</w:t>
              </w:r>
            </w:hyperlink>
          </w:p>
          <w:p>
            <w:pPr/>
            <w:hyperlink r:id="rId14" w:history="1">
              <w:r>
                <w:rPr>
                  <w:color w:val="#410a8c"/>
                  <w:u w:val="single"/>
                </w:rPr>
                <w:t xml:space="preserve">Nicolas Peirot</w:t>
              </w:r>
            </w:hyperlink>
            <w:r>
              <w:rPr/>
              <w:t xml:space="preserve">,</w:t>
            </w:r>
            <w:hyperlink r:id="rId24" w:history="1">
              <w:r>
                <w:rPr>
                  <w:color w:val="#410a8c"/>
                  <w:u w:val="single"/>
                </w:rPr>
                <w:t xml:space="preserve">Salma El Bourkadi</w:t>
              </w:r>
            </w:hyperlink>
          </w:p>
          <w:p>
            <w:pPr/>
            <w:r>
              <w:rPr>
                <w:i w:val="1"/>
                <w:iCs w:val="1"/>
              </w:rPr>
              <w:t xml:space="preserve">La numérisation des sociétés</w:t>
            </w:r>
            <w:r>
              <w:rPr/>
              <w:t xml:space="preserve">, SFSIC, Jun 2023, Bordeaux (France), France</w:t>
            </w:r>
          </w:p>
          <w:p>
            <w:pPr/>
            <w:r>
              <w:rPr/>
              <w:t xml:space="preserve">Communication dans un congrès</w:t>
            </w:r>
          </w:p>
          <w:p>
            <w:pPr/>
            <w:hyperlink r:id="rId23" w:history="1">
              <w:r>
                <w:rPr>
                  <w:color w:val="#410a8c"/>
                  <w:u w:val="single"/>
                </w:rPr>
                <w:t xml:space="preserve">hal-04602161v1</w:t>
              </w:r>
            </w:hyperlink>
          </w:p>
        </w:tc>
      </w:tr>
      <w:tr>
        <w:trPr/>
        <w:tc>
          <w:tcPr>
            <w:noWrap/>
          </w:tcPr>
          <w:p>
            <w:pPr>
              <w:spacing w:after="200"/>
            </w:pPr>
            <w:hyperlink r:id="rId25" w:history="1">
              <w:r>
                <w:rPr>
                  <w:color w:val="1e198e"/>
                  <w:b w:val="1"/>
                  <w:bCs w:val="1"/>
                  <w:u w:val="single"/>
                </w:rPr>
                <w:t xml:space="preserve">L'empowerment collaboratif comme dispositif communicationnel ? Le cas « Blablahelp »</w:t>
              </w:r>
            </w:hyperlink>
          </w:p>
          <w:p>
            <w:pPr/>
            <w:hyperlink r:id="rId14" w:history="1">
              <w:r>
                <w:rPr>
                  <w:color w:val="#410a8c"/>
                  <w:u w:val="single"/>
                </w:rPr>
                <w:t xml:space="preserve">Nicolas Peirot</w:t>
              </w:r>
            </w:hyperlink>
          </w:p>
          <w:p>
            <w:pPr/>
            <w:r>
              <w:rPr>
                <w:i w:val="1"/>
                <w:iCs w:val="1"/>
              </w:rPr>
              <w:t xml:space="preserve">Société et espaces en mouvement</w:t>
            </w:r>
            <w:r>
              <w:rPr/>
              <w:t xml:space="preserve">, Société Française des Sciences de l'Information et de la Communication (SFSIC), Jun 2021, Grenoble, France</w:t>
            </w:r>
          </w:p>
          <w:p>
            <w:pPr/>
            <w:r>
              <w:rPr/>
              <w:t xml:space="preserve">Communication dans un congrès</w:t>
            </w:r>
          </w:p>
          <w:p>
            <w:pPr/>
            <w:hyperlink r:id="rId25" w:history="1">
              <w:r>
                <w:rPr>
                  <w:color w:val="#410a8c"/>
                  <w:u w:val="single"/>
                </w:rPr>
                <w:t xml:space="preserve">hal-03882096v1</w:t>
              </w:r>
            </w:hyperlink>
          </w:p>
        </w:tc>
      </w:tr>
      <w:tr>
        <w:trPr/>
        <w:tc>
          <w:tcPr>
            <w:noWrap/>
          </w:tcPr>
          <w:p>
            <w:pPr>
              <w:spacing w:after="200"/>
            </w:pPr>
            <w:hyperlink r:id="rId26" w:history="1">
              <w:r>
                <w:rPr>
                  <w:color w:val="1e198e"/>
                  <w:b w:val="1"/>
                  <w:bCs w:val="1"/>
                  <w:u w:val="single"/>
                </w:rPr>
                <w:t xml:space="preserve">Socio-ecological empowerment and socio-digital networks algorithmic policies. The case of ridesharing Facebook groups</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Reimagining sustainability: Communication and media in a changing world - IAMCR Conference</w:t>
            </w:r>
            <w:r>
              <w:rPr/>
              <w:t xml:space="preserve">, University of Oregon, Jun 2018, Oregon, United States</w:t>
            </w:r>
          </w:p>
          <w:p>
            <w:pPr/>
            <w:r>
              <w:rPr/>
              <w:t xml:space="preserve">Communication dans un congrès</w:t>
            </w:r>
          </w:p>
          <w:p>
            <w:pPr/>
            <w:hyperlink r:id="rId26" w:history="1">
              <w:r>
                <w:rPr>
                  <w:color w:val="#410a8c"/>
                  <w:u w:val="single"/>
                </w:rPr>
                <w:t xml:space="preserve">hal-01972950v1</w:t>
              </w:r>
            </w:hyperlink>
          </w:p>
        </w:tc>
      </w:tr>
      <w:tr>
        <w:trPr/>
        <w:tc>
          <w:tcPr>
            <w:noWrap/>
          </w:tcPr>
          <w:p>
            <w:pPr>
              <w:spacing w:after="200"/>
            </w:pPr>
            <w:hyperlink r:id="rId27" w:history="1">
              <w:r>
                <w:rPr>
                  <w:color w:val="1e198e"/>
                  <w:b w:val="1"/>
                  <w:bCs w:val="1"/>
                  <w:u w:val="single"/>
                </w:rPr>
                <w:t xml:space="preserve">Enjeux de la professionnalisation des community managers dans le cadre d’une socialisation algorithmique. Le cas de l’économie collaborative</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La profession de communicateur : parcours atypiques et recherche de statut - 85ème congrès de l’ACFAS, Colloque n°407</w:t>
            </w:r>
            <w:r>
              <w:rPr/>
              <w:t xml:space="preserve">, RESIPROC - Réseau International sur la Professionnalisation des Communicateurs; Dany Baillargeon UdeS - Université de Sherbrooke; Alexandre Coutant UQAM - Université du Québec à Montréal; Marc d. David UdeS - Université de Sherbrooke, May 2017, Montréal, Canada</w:t>
            </w:r>
          </w:p>
          <w:p>
            <w:pPr/>
            <w:r>
              <w:rPr/>
              <w:t xml:space="preserve">Communication dans un congrès</w:t>
            </w:r>
          </w:p>
          <w:p>
            <w:pPr/>
            <w:hyperlink r:id="rId27" w:history="1">
              <w:r>
                <w:rPr>
                  <w:color w:val="#410a8c"/>
                  <w:u w:val="single"/>
                </w:rPr>
                <w:t xml:space="preserve">hal-01973154v1</w:t>
              </w:r>
            </w:hyperlink>
          </w:p>
        </w:tc>
      </w:tr>
      <w:tr>
        <w:trPr/>
        <w:tc>
          <w:tcPr>
            <w:noWrap/>
          </w:tcPr>
          <w:p>
            <w:pPr>
              <w:spacing w:after="200"/>
            </w:pPr>
            <w:hyperlink r:id="rId28" w:history="1">
              <w:r>
                <w:rPr>
                  <w:color w:val="1e198e"/>
                  <w:b w:val="1"/>
                  <w:bCs w:val="1"/>
                  <w:u w:val="single"/>
                </w:rPr>
                <w:t xml:space="preserve">Collaborative economy as a socio-ecological empowerment? A study of the French carpooling platform Blablacar.com</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Third International Conference on Sustainable Lifestyles, Livelihoods and the Circular Economy</w:t>
            </w:r>
            <w:r>
              <w:rPr/>
              <w:t xml:space="preserve">, Global Research Forum on Sustainable Production and Consumption (GRF-SPaC); Institute of Development Studies (IDS) and Science Policy Research Unit (SPRU), University of Sussex, Jun 2017, Brighton, United Kingdom</w:t>
            </w:r>
          </w:p>
          <w:p>
            <w:pPr/>
            <w:r>
              <w:rPr/>
              <w:t xml:space="preserve">Communication dans un congrès</w:t>
            </w:r>
          </w:p>
          <w:p>
            <w:pPr/>
            <w:hyperlink r:id="rId28" w:history="1">
              <w:r>
                <w:rPr>
                  <w:color w:val="#410a8c"/>
                  <w:u w:val="single"/>
                </w:rPr>
                <w:t xml:space="preserve">hal-01973101v1</w:t>
              </w:r>
            </w:hyperlink>
          </w:p>
        </w:tc>
      </w:tr>
      <w:tr>
        <w:trPr/>
        <w:tc>
          <w:tcPr>
            <w:noWrap/>
          </w:tcPr>
          <w:p>
            <w:pPr>
              <w:spacing w:after="200"/>
            </w:pPr>
            <w:hyperlink r:id="rId29" w:history="1">
              <w:r>
                <w:rPr>
                  <w:color w:val="1e198e"/>
                  <w:b w:val="1"/>
                  <w:bCs w:val="1"/>
                  <w:u w:val="single"/>
                </w:rPr>
                <w:t xml:space="preserve">Normes et formes de l'intérêt et du désintéressement à l'heure de la marchandisation du lien communautaire</w:t>
              </w:r>
            </w:hyperlink>
          </w:p>
          <w:p>
            <w:pPr/>
            <w:hyperlink r:id="rId14" w:history="1">
              <w:r>
                <w:rPr>
                  <w:color w:val="#410a8c"/>
                  <w:u w:val="single"/>
                </w:rPr>
                <w:t xml:space="preserve">Nicolas Peirot</w:t>
              </w:r>
            </w:hyperlink>
          </w:p>
          <w:p>
            <w:pPr/>
            <w:r>
              <w:rPr>
                <w:i w:val="1"/>
                <w:iCs w:val="1"/>
              </w:rPr>
              <w:t xml:space="preserve">84e congrès international ACFAS</w:t>
            </w:r>
            <w:r>
              <w:rPr/>
              <w:t xml:space="preserve">, May 2016, Montréal, Canada. pp. 12-23</w:t>
            </w:r>
          </w:p>
          <w:p>
            <w:pPr/>
            <w:r>
              <w:rPr/>
              <w:t xml:space="preserve">Communication dans un congrès</w:t>
            </w:r>
          </w:p>
          <w:p>
            <w:pPr/>
            <w:hyperlink r:id="rId29" w:history="1">
              <w:r>
                <w:rPr>
                  <w:color w:val="#410a8c"/>
                  <w:u w:val="single"/>
                </w:rPr>
                <w:t xml:space="preserve">halshs-01441158v1</w:t>
              </w:r>
            </w:hyperlink>
          </w:p>
        </w:tc>
      </w:tr>
      <w:tr>
        <w:trPr/>
        <w:tc>
          <w:tcPr>
            <w:noWrap/>
          </w:tcPr>
          <w:p>
            <w:pPr>
              <w:spacing w:after="200"/>
            </w:pPr>
            <w:hyperlink r:id="rId30" w:history="1">
              <w:r>
                <w:rPr>
                  <w:color w:val="1e198e"/>
                  <w:b w:val="1"/>
                  <w:bCs w:val="1"/>
                  <w:u w:val="single"/>
                </w:rPr>
                <w:t xml:space="preserve">Le community management de l'engagement éco-citoyen</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84e congrès international ACFAS</w:t>
            </w:r>
            <w:r>
              <w:rPr/>
              <w:t xml:space="preserve">, May 2016, Montréal, Canada</w:t>
            </w:r>
          </w:p>
          <w:p>
            <w:pPr/>
            <w:r>
              <w:rPr/>
              <w:t xml:space="preserve">Communication dans un congrès</w:t>
            </w:r>
          </w:p>
          <w:p>
            <w:pPr/>
            <w:hyperlink r:id="rId30" w:history="1">
              <w:r>
                <w:rPr>
                  <w:color w:val="#410a8c"/>
                  <w:u w:val="single"/>
                </w:rPr>
                <w:t xml:space="preserve">halshs-01442070v1</w:t>
              </w:r>
            </w:hyperlink>
          </w:p>
        </w:tc>
      </w:tr>
      <w:tr>
        <w:trPr/>
        <w:tc>
          <w:tcPr>
            <w:noWrap/>
          </w:tcPr>
          <w:p>
            <w:pPr>
              <w:spacing w:after="200"/>
            </w:pPr>
            <w:hyperlink r:id="rId31" w:history="1">
              <w:r>
                <w:rPr>
                  <w:color w:val="1e198e"/>
                  <w:b w:val="1"/>
                  <w:bCs w:val="1"/>
                  <w:u w:val="single"/>
                </w:rPr>
                <w:t xml:space="preserve">Problématiser la démocratie environnementale</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14e conférence internationale annuelle d’intelligence territoriale « Le développement durable des territoires vulnérables »</w:t>
            </w:r>
            <w:r>
              <w:rPr/>
              <w:t xml:space="preserve">, Oct 2015, Ouarzazate, Maroc</w:t>
            </w:r>
          </w:p>
          <w:p>
            <w:pPr/>
            <w:r>
              <w:rPr/>
              <w:t xml:space="preserve">Communication dans un congrès</w:t>
            </w:r>
          </w:p>
          <w:p>
            <w:pPr/>
            <w:hyperlink r:id="rId31" w:history="1">
              <w:r>
                <w:rPr>
                  <w:color w:val="#410a8c"/>
                  <w:u w:val="single"/>
                </w:rPr>
                <w:t xml:space="preserve">halshs-01440743v1</w:t>
              </w:r>
            </w:hyperlink>
          </w:p>
        </w:tc>
      </w:tr>
      <w:tr>
        <w:trPr/>
        <w:tc>
          <w:tcPr>
            <w:noWrap/>
          </w:tcPr>
          <w:p>
            <w:pPr>
              <w:spacing w:after="200"/>
            </w:pPr>
            <w:hyperlink r:id="rId32" w:history="1">
              <w:r>
                <w:rPr>
                  <w:color w:val="1e198e"/>
                  <w:b w:val="1"/>
                  <w:bCs w:val="1"/>
                  <w:u w:val="single"/>
                </w:rPr>
                <w:t xml:space="preserve">Le Crowdsourcing : problématisation sensible autour d'une mise en forme du lien communautaire</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r>
              <w:rPr/>
              <w:t xml:space="preserve">,</w:t>
            </w:r>
            <w:hyperlink r:id="rId33" w:history="1">
              <w:r>
                <w:rPr>
                  <w:color w:val="#410a8c"/>
                  <w:u w:val="single"/>
                </w:rPr>
                <w:t xml:space="preserve">Jean-Jacques Boutaud</w:t>
              </w:r>
            </w:hyperlink>
          </w:p>
          <w:p>
            <w:pPr/>
            <w:r>
              <w:rPr>
                <w:i w:val="1"/>
                <w:iCs w:val="1"/>
              </w:rPr>
              <w:t xml:space="preserve">Congrès de la Société Française des Sciences de l’Information et de la Communication 2014</w:t>
            </w:r>
            <w:r>
              <w:rPr/>
              <w:t xml:space="preserve">, SFSIC, Jun 2014, Toulon, France</w:t>
            </w:r>
          </w:p>
          <w:p>
            <w:pPr/>
            <w:r>
              <w:rPr/>
              <w:t xml:space="preserve">Communication dans un congrès</w:t>
            </w:r>
          </w:p>
          <w:p>
            <w:pPr/>
            <w:hyperlink r:id="rId32" w:history="1">
              <w:r>
                <w:rPr>
                  <w:color w:val="#410a8c"/>
                  <w:u w:val="single"/>
                </w:rPr>
                <w:t xml:space="preserve">hal-01138002v1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Plateformes, organisations et injonctions au travail</w:t>
              </w:r>
            </w:hyperlink>
          </w:p>
          <w:p>
            <w:pPr/>
            <w:hyperlink r:id="rId35" w:history="1">
              <w:r>
                <w:rPr>
                  <w:color w:val="#410a8c"/>
                  <w:u w:val="single"/>
                </w:rPr>
                <w:t xml:space="preserve">Yanita Andonova</w:t>
              </w:r>
            </w:hyperlink>
            <w:r>
              <w:rPr/>
              <w:t xml:space="preserve">,</w:t>
            </w:r>
            <w:hyperlink r:id="rId24" w:history="1">
              <w:r>
                <w:rPr>
                  <w:color w:val="#410a8c"/>
                  <w:u w:val="single"/>
                </w:rPr>
                <w:t xml:space="preserve">Salma El Bourkadi</w:t>
              </w:r>
            </w:hyperlink>
            <w:r>
              <w:rPr/>
              <w:t xml:space="preserve">,</w:t>
            </w:r>
            <w:hyperlink r:id="rId14" w:history="1">
              <w:r>
                <w:rPr>
                  <w:color w:val="#410a8c"/>
                  <w:u w:val="single"/>
                </w:rPr>
                <w:t xml:space="preserve">Nicolas Peirot</w:t>
              </w:r>
            </w:hyperlink>
          </w:p>
          <w:p>
            <w:pPr/>
            <w:r>
              <w:rPr/>
              <w:t xml:space="preserve">2022</w:t>
            </w:r>
          </w:p>
          <w:p>
            <w:pPr/>
            <w:r>
              <w:rPr/>
              <w:t xml:space="preserve">N°spécial de revue/special issue</w:t>
            </w:r>
          </w:p>
          <w:p>
            <w:pPr/>
            <w:hyperlink r:id="rId34" w:history="1">
              <w:r>
                <w:rPr>
                  <w:color w:val="#410a8c"/>
                  <w:u w:val="single"/>
                </w:rPr>
                <w:t xml:space="preserve">hal-03835161v1</w:t>
              </w:r>
            </w:hyperlink>
          </w:p>
        </w:tc>
      </w:tr>
      <w:tr>
        <w:trPr/>
        <w:tc>
          <w:tcPr>
            <w:noWrap/>
          </w:tcPr>
          <w:p>
            <w:pPr>
              <w:spacing w:after="200"/>
            </w:pPr>
            <w:hyperlink r:id="rId36" w:history="1">
              <w:r>
                <w:rPr>
                  <w:color w:val="1e198e"/>
                  <w:b w:val="1"/>
                  <w:bCs w:val="1"/>
                  <w:u w:val="single"/>
                </w:rPr>
                <w:t xml:space="preserve">Mesurer la communication ? Ce que les outils de mesure font à la professionnalisation de la communication</w:t>
              </w:r>
            </w:hyperlink>
          </w:p>
          <w:p>
            <w:pPr/>
            <w:hyperlink r:id="rId14" w:history="1">
              <w:r>
                <w:rPr>
                  <w:color w:val="#410a8c"/>
                  <w:u w:val="single"/>
                </w:rPr>
                <w:t xml:space="preserve">Nicolas Peirot</w:t>
              </w:r>
            </w:hyperlink>
            <w:r>
              <w:rPr/>
              <w:t xml:space="preserve">,</w:t>
            </w:r>
            <w:hyperlink r:id="rId37" w:history="1">
              <w:r>
                <w:rPr>
                  <w:color w:val="#410a8c"/>
                  <w:u w:val="single"/>
                </w:rPr>
                <w:t xml:space="preserve">Sandrine Roginsky</w:t>
              </w:r>
            </w:hyperlink>
          </w:p>
          <w:p>
            <w:pPr/>
            <w:r>
              <w:rPr>
                <w:i w:val="1"/>
                <w:iCs w:val="1"/>
              </w:rPr>
              <w:t xml:space="preserve">Communication &amp; professionnalisation</w:t>
            </w:r>
            <w:r>
              <w:rPr/>
              <w:t xml:space="preserve">, 9, pp.1-8, 2020, </w:t>
            </w:r>
            <w:hyperlink r:id="rId38" w:history="1">
              <w:r>
                <w:rPr>
                  <w:color w:val="#410a8c"/>
                  <w:u w:val="single"/>
                </w:rPr>
                <w:t xml:space="preserve">⟨10.14428/rcompro.vi9.54983⟩</w:t>
              </w:r>
            </w:hyperlink>
          </w:p>
          <w:p>
            <w:pPr/>
            <w:r>
              <w:rPr/>
              <w:t xml:space="preserve">N°spécial de revue/special issue</w:t>
            </w:r>
          </w:p>
          <w:p>
            <w:pPr/>
            <w:hyperlink r:id="rId36" w:history="1">
              <w:r>
                <w:rPr>
                  <w:color w:val="#410a8c"/>
                  <w:u w:val="single"/>
                </w:rPr>
                <w:t xml:space="preserve">hal-03868136v1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enjeux éthiques de l'observation netnographique</w:t>
              </w:r>
            </w:hyperlink>
          </w:p>
          <w:p>
            <w:pPr/>
            <w:hyperlink r:id="rId14" w:history="1">
              <w:r>
                <w:rPr>
                  <w:color w:val="#410a8c"/>
                  <w:u w:val="single"/>
                </w:rPr>
                <w:t xml:space="preserve">Nicolas Peirot</w:t>
              </w:r>
            </w:hyperlink>
          </w:p>
          <w:p>
            <w:pPr/>
            <w:r>
              <w:rPr/>
              <w:t xml:space="preserve">2016</w:t>
            </w:r>
          </w:p>
          <w:p>
            <w:pPr/>
            <w:r>
              <w:rPr/>
              <w:t xml:space="preserve">Autre publication scientifique</w:t>
            </w:r>
          </w:p>
          <w:p>
            <w:pPr/>
            <w:hyperlink r:id="rId39" w:history="1">
              <w:r>
                <w:rPr>
                  <w:color w:val="#410a8c"/>
                  <w:u w:val="single"/>
                </w:rPr>
                <w:t xml:space="preserve">halshs-01442100v1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Etat de l’art et enjeux du community management sur les plateformes de Crowdfunding</w:t>
              </w:r>
            </w:hyperlink>
          </w:p>
          <w:p>
            <w:pPr/>
            <w:hyperlink r:id="rId17" w:history="1">
              <w:r>
                <w:rPr>
                  <w:color w:val="#410a8c"/>
                  <w:u w:val="single"/>
                </w:rPr>
                <w:t xml:space="preserve">Olivier Galibert</w:t>
              </w:r>
            </w:hyperlink>
            <w:r>
              <w:rPr/>
              <w:t xml:space="preserve">,</w:t>
            </w:r>
            <w:hyperlink r:id="rId14" w:history="1">
              <w:r>
                <w:rPr>
                  <w:color w:val="#410a8c"/>
                  <w:u w:val="single"/>
                </w:rPr>
                <w:t xml:space="preserve">Nicolas Peirot</w:t>
              </w:r>
            </w:hyperlink>
          </w:p>
          <w:p>
            <w:pPr/>
            <w:r>
              <w:rPr/>
              <w:t xml:space="preserve">[Research Report] PREMICE (Incubateur Régional); SATT Grand Est; CIMEOS. 2014, 101 p</w:t>
            </w:r>
          </w:p>
          <w:p>
            <w:pPr/>
            <w:r>
              <w:rPr/>
              <w:t xml:space="preserve">Rapport</w:t>
            </w:r>
            <w:r>
              <w:rPr/>
              <w:t xml:space="preserve"> (rapport de recherche)</w:t>
            </w:r>
          </w:p>
          <w:p>
            <w:pPr/>
            <w:hyperlink r:id="rId40" w:history="1">
              <w:r>
                <w:rPr>
                  <w:color w:val="#410a8c"/>
                  <w:u w:val="single"/>
                </w:rPr>
                <w:t xml:space="preserve">hal-01138135v1</w:t>
              </w:r>
            </w:hyperlink>
          </w:p>
        </w:tc>
      </w:tr>
      <w:tr>
        <w:trPr/>
        <w:tc>
          <w:tcPr>
            <w:noWrap/>
          </w:tcPr>
          <w:p>
            <w:pPr>
              <w:spacing w:after="200"/>
            </w:pPr>
            <w:hyperlink r:id="rId41" w:history="1">
              <w:r>
                <w:rPr>
                  <w:color w:val="1e198e"/>
                  <w:b w:val="1"/>
                  <w:bCs w:val="1"/>
                  <w:u w:val="single"/>
                </w:rPr>
                <w:t xml:space="preserve">Une approche sensible du Crowdsourcing dans le design de meuble</w:t>
              </w:r>
            </w:hyperlink>
          </w:p>
          <w:p>
            <w:pPr/>
            <w:hyperlink r:id="rId17" w:history="1">
              <w:r>
                <w:rPr>
                  <w:color w:val="#410a8c"/>
                  <w:u w:val="single"/>
                </w:rPr>
                <w:t xml:space="preserve">Olivier Galibert</w:t>
              </w:r>
            </w:hyperlink>
            <w:r>
              <w:rPr/>
              <w:t xml:space="preserve">,</w:t>
            </w:r>
            <w:hyperlink r:id="rId33" w:history="1">
              <w:r>
                <w:rPr>
                  <w:color w:val="#410a8c"/>
                  <w:u w:val="single"/>
                </w:rPr>
                <w:t xml:space="preserve">Jean-Jacques Boutaud</w:t>
              </w:r>
            </w:hyperlink>
            <w:r>
              <w:rPr/>
              <w:t xml:space="preserve">,</w:t>
            </w:r>
            <w:hyperlink r:id="rId14" w:history="1">
              <w:r>
                <w:rPr>
                  <w:color w:val="#410a8c"/>
                  <w:u w:val="single"/>
                </w:rPr>
                <w:t xml:space="preserve">Nicolas Peirot</w:t>
              </w:r>
            </w:hyperlink>
          </w:p>
          <w:p>
            <w:pPr/>
            <w:r>
              <w:rPr/>
              <w:t xml:space="preserve">[Rapport de recherche] WELIENCE / SATT GRAND EST; CIMEOS; JP GRUHIER SOC. 2013, 37 p</w:t>
            </w:r>
          </w:p>
          <w:p>
            <w:pPr/>
            <w:r>
              <w:rPr/>
              <w:t xml:space="preserve">Rapport</w:t>
            </w:r>
            <w:r>
              <w:rPr/>
              <w:t xml:space="preserve"> (rapport de recherche)</w:t>
            </w:r>
          </w:p>
          <w:p>
            <w:pPr/>
            <w:hyperlink r:id="rId41" w:history="1">
              <w:r>
                <w:rPr>
                  <w:color w:val="#410a8c"/>
                  <w:u w:val="single"/>
                </w:rPr>
                <w:t xml:space="preserve">hal-01138147v1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Penser l’empowerment collaboratif comme un dispositif communicationnel : le cas des services à vocation communautaire en ligne des plateformes de consommation collaborative à l’heure du développement durable</w:t>
              </w:r>
            </w:hyperlink>
          </w:p>
          <w:p>
            <w:pPr/>
            <w:hyperlink r:id="rId14" w:history="1">
              <w:r>
                <w:rPr>
                  <w:color w:val="#410a8c"/>
                  <w:u w:val="single"/>
                </w:rPr>
                <w:t xml:space="preserve">Nicolas Peirot</w:t>
              </w:r>
            </w:hyperlink>
          </w:p>
          <w:p>
            <w:pPr/>
            <w:r>
              <w:rPr/>
              <w:t xml:space="preserve">Sciences de l'information et de la communication. Université Bourgogne Franche-Comté, 2020. Français. </w:t>
            </w:r>
            <w:hyperlink r:id="rId43" w:history="1">
              <w:r>
                <w:rPr>
                  <w:color w:val="#410a8c"/>
                  <w:u w:val="single"/>
                </w:rPr>
                <w:t xml:space="preserve">⟨NNT : 2020UBFCH015⟩</w:t>
              </w:r>
            </w:hyperlink>
          </w:p>
          <w:p>
            <w:pPr/>
            <w:r>
              <w:rPr/>
              <w:t xml:space="preserve">Thèse</w:t>
            </w:r>
          </w:p>
          <w:p>
            <w:pPr/>
            <w:hyperlink r:id="rId42" w:history="1">
              <w:r>
                <w:rPr>
                  <w:color w:val="#410a8c"/>
                  <w:u w:val="single"/>
                </w:rPr>
                <w:t xml:space="preserve">tel-03301614v1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4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1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eirot" TargetMode="External"/><Relationship Id="rId9" Type="http://schemas.openxmlformats.org/officeDocument/2006/relationships/hyperlink" Target="https://orcid.org/0000-0002-2651-5534" TargetMode="External"/><Relationship Id="rId10" Type="http://schemas.openxmlformats.org/officeDocument/2006/relationships/hyperlink" Target="https://www.idref.fr/254226302" TargetMode="External"/><Relationship Id="rId11" Type="http://schemas.openxmlformats.org/officeDocument/2006/relationships/hyperlink" Target="mailto:nicolas.peirot@gmail.com" TargetMode="External"/><Relationship Id="rId12" Type="http://schemas.openxmlformats.org/officeDocument/2006/relationships/hyperlink" Target="https://https://www.linkedin.com/in/nicolas-peirot-313b9a39/" TargetMode="External"/><Relationship Id="rId13" Type="http://schemas.openxmlformats.org/officeDocument/2006/relationships/hyperlink" Target="https://hal.science/hal-03868108v1" TargetMode="External"/><Relationship Id="rId14" Type="http://schemas.openxmlformats.org/officeDocument/2006/relationships/hyperlink" Target="https://hal.science/search/index/?q=*&amp;authFullName_s=Nicolas Peirot" TargetMode="External"/><Relationship Id="rId15" Type="http://schemas.openxmlformats.org/officeDocument/2006/relationships/hyperlink" Target="https://dx.doi.org/10.3917/atic.003.0075" TargetMode="External"/><Relationship Id="rId16" Type="http://schemas.openxmlformats.org/officeDocument/2006/relationships/hyperlink" Target="https://hal.science/hal-03125664v1" TargetMode="External"/><Relationship Id="rId17" Type="http://schemas.openxmlformats.org/officeDocument/2006/relationships/hyperlink" Target="https://hal.science/search/index/?q=*&amp;authFullName_s=Olivier Galibert" TargetMode="External"/><Relationship Id="rId18" Type="http://schemas.openxmlformats.org/officeDocument/2006/relationships/hyperlink" Target="https://dx.doi.org/10.4000/communicationorganisation.7668" TargetMode="External"/><Relationship Id="rId19" Type="http://schemas.openxmlformats.org/officeDocument/2006/relationships/hyperlink" Target="https://hal.science/hal-03868146v1" TargetMode="External"/><Relationship Id="rId20" Type="http://schemas.openxmlformats.org/officeDocument/2006/relationships/hyperlink" Target="https://dx.doi.org/10.3917/comma.142.0081" TargetMode="External"/><Relationship Id="rId21" Type="http://schemas.openxmlformats.org/officeDocument/2006/relationships/hyperlink" Target="https://ube.hal.science/hal-01972938v1" TargetMode="External"/><Relationship Id="rId22" Type="http://schemas.openxmlformats.org/officeDocument/2006/relationships/hyperlink" Target="https://dx.doi.org/10.4000/communiquer.2166" TargetMode="External"/><Relationship Id="rId23" Type="http://schemas.openxmlformats.org/officeDocument/2006/relationships/hyperlink" Target="https://hal.science/hal-04602161v1" TargetMode="External"/><Relationship Id="rId24" Type="http://schemas.openxmlformats.org/officeDocument/2006/relationships/hyperlink" Target="https://hal.science/search/index/?q=*&amp;authFullName_s=Salma El Bourkadi" TargetMode="External"/><Relationship Id="rId25" Type="http://schemas.openxmlformats.org/officeDocument/2006/relationships/hyperlink" Target="https://hal.science/hal-03882096v1" TargetMode="External"/><Relationship Id="rId26" Type="http://schemas.openxmlformats.org/officeDocument/2006/relationships/hyperlink" Target="https://ube.hal.science/hal-01972950v1" TargetMode="External"/><Relationship Id="rId27" Type="http://schemas.openxmlformats.org/officeDocument/2006/relationships/hyperlink" Target="https://ube.hal.science/hal-01973154v1" TargetMode="External"/><Relationship Id="rId28" Type="http://schemas.openxmlformats.org/officeDocument/2006/relationships/hyperlink" Target="https://ube.hal.science/hal-01973101v1" TargetMode="External"/><Relationship Id="rId29" Type="http://schemas.openxmlformats.org/officeDocument/2006/relationships/hyperlink" Target="https://shs.hal.science/halshs-01441158v1" TargetMode="External"/><Relationship Id="rId30" Type="http://schemas.openxmlformats.org/officeDocument/2006/relationships/hyperlink" Target="https://shs.hal.science/halshs-01442070v1" TargetMode="External"/><Relationship Id="rId31" Type="http://schemas.openxmlformats.org/officeDocument/2006/relationships/hyperlink" Target="https://shs.hal.science/halshs-01440743v1" TargetMode="External"/><Relationship Id="rId32" Type="http://schemas.openxmlformats.org/officeDocument/2006/relationships/hyperlink" Target="https://hal.science/hal-01138002v1" TargetMode="External"/><Relationship Id="rId33" Type="http://schemas.openxmlformats.org/officeDocument/2006/relationships/hyperlink" Target="https://hal.science/search/index/?q=*&amp;authFullName_s=Jean-Jacques Boutaud" TargetMode="External"/><Relationship Id="rId34" Type="http://schemas.openxmlformats.org/officeDocument/2006/relationships/hyperlink" Target="https://hal.science/hal-03835161v1" TargetMode="External"/><Relationship Id="rId35" Type="http://schemas.openxmlformats.org/officeDocument/2006/relationships/hyperlink" Target="https://hal.science/search/index/?q=*&amp;authFullName_s=Yanita Andonova" TargetMode="External"/><Relationship Id="rId36" Type="http://schemas.openxmlformats.org/officeDocument/2006/relationships/hyperlink" Target="https://hal.science/hal-03868136v1" TargetMode="External"/><Relationship Id="rId37" Type="http://schemas.openxmlformats.org/officeDocument/2006/relationships/hyperlink" Target="https://hal.science/search/index/?q=*&amp;authFullName_s=Sandrine Roginsky" TargetMode="External"/><Relationship Id="rId38" Type="http://schemas.openxmlformats.org/officeDocument/2006/relationships/hyperlink" Target="https://dx.doi.org/10.14428/rcompro.vi9.54983" TargetMode="External"/><Relationship Id="rId39" Type="http://schemas.openxmlformats.org/officeDocument/2006/relationships/hyperlink" Target="https://shs.hal.science/halshs-01442100v1" TargetMode="External"/><Relationship Id="rId40" Type="http://schemas.openxmlformats.org/officeDocument/2006/relationships/hyperlink" Target="https://hal.science/hal-01138135v1" TargetMode="External"/><Relationship Id="rId41" Type="http://schemas.openxmlformats.org/officeDocument/2006/relationships/hyperlink" Target="https://hal.science/hal-01138147v1" TargetMode="External"/><Relationship Id="rId42" Type="http://schemas.openxmlformats.org/officeDocument/2006/relationships/hyperlink" Target="https://theses.hal.science/tel-03301614v1" TargetMode="External"/><Relationship Id="rId43" Type="http://schemas.openxmlformats.org/officeDocument/2006/relationships/hyperlink" Target="https://www.theses.fr/2020UBFCH015"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Peirot</dc:title>
  <dc:description>CV</dc:description>
  <dc:subject/>
  <cp:keywords/>
  <cp:category/>
  <cp:lastModifiedBy/>
  <dcterms:created xsi:type="dcterms:W3CDTF">2026-04-05T08:12:33+02:00</dcterms:created>
  <dcterms:modified xsi:type="dcterms:W3CDTF">2026-04-05T08:12:33+02:00</dcterms:modified>
</cp:coreProperties>
</file>

<file path=docProps/custom.xml><?xml version="1.0" encoding="utf-8"?>
<Properties xmlns="http://schemas.openxmlformats.org/officeDocument/2006/custom-properties" xmlns:vt="http://schemas.openxmlformats.org/officeDocument/2006/docPropsVTypes"/>
</file>