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REMOND </w:t>
      </w:r>
      <w:r>
        <w:rPr>
          <w:color w:val="641e6e"/>
        </w:rPr>
        <w:t xml:space="preserve">Maître de Conférences en Sciences de GestionUniversité de Reims Champagne-ArdenneUnité de Recherche REGARDS-CRIEG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nicolas-remond</w:t>
        </w:r>
      </w:hyperlink>
    </w:p>
    <w:p>
      <w:pPr>
        <w:numPr>
          <w:ilvl w:val="0"/>
          <w:numId w:val="1"/>
        </w:numPr>
      </w:pPr>
      <w:r>
        <w:rPr/>
        <w:t xml:space="preserve"> ORCID : </w:t>
      </w:r>
      <w:hyperlink r:id="rId9" w:history="1">
        <w:r>
          <w:rPr>
            <w:color w:val="#410a8c"/>
            <w:u w:val="single"/>
          </w:rPr>
          <w:t xml:space="preserve">0009-0005-2610-921X</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Sciences de Gestion à l’Université de Reims Champagne-Ardenne, à l’IUT RCC et rattaché à l’UFR SESG, au sein du laboratoire CRIEG et de l’équipe REGARDS.</w:t>
      </w:r>
    </w:p>
    <w:p>
      <w:pPr/>
      <w:r>
        <w:rPr/>
        <w:t xml:space="preserve">Mes intérêts de recherche actuels portent sur :</w:t>
      </w:r>
    </w:p>
    <w:p>
      <w:pPr/>
      <w:r>
        <w:rPr/>
        <w:t xml:space="preserve">•	La gestion stratégique des connaissances, aux niveaux intra- et inter-organisationnels ;</w:t>
      </w:r>
    </w:p>
    <w:p>
      <w:pPr/>
      <w:r>
        <w:rPr/>
        <w:t xml:space="preserve">•	Les dynamiques organisationnelles des écosystèmes, en particulier les écosystèmes de connaissances ;</w:t>
      </w:r>
    </w:p>
    <w:p>
      <w:pPr/>
      <w:r>
        <w:rPr/>
        <w:t xml:space="preserve">•	Les interactions inter-organisationnelles dans des contextes où la résilience organisationnelle et la fiabilité constituent des enjeux critiques ;</w:t>
      </w:r>
    </w:p>
    <w:p>
      <w:pPr/>
      <w:r>
        <w:rPr/>
        <w:t xml:space="preserve">•	Les organisations à haute fiabilité (HRO), en lien avec leurs spécificités structurelles, culturelles et cognitives ;</w:t>
      </w:r>
    </w:p>
    <w:p>
      <w:pPr/>
      <w:r>
        <w:rPr/>
        <w:t xml:space="preserve">•	La résilience organisationnelle, en articulation avec ses dimensions individuelles, collectives et territoriales ;</w:t>
      </w:r>
    </w:p>
    <w:p>
      <w:pPr/>
      <w:r>
        <w:rPr/>
        <w:t xml:space="preserve">•	L’usage de la fiction, notamment les séries télévisées, comme matériau empirique et comme support pédagogique en sciences de gestion.</w:t>
      </w:r>
    </w:p>
    <w:p>
      <w:pPr/>
      <w:r>
        <w:rPr>
          <w:b w:val="1"/>
          <w:bCs w:val="1"/>
        </w:rPr>
        <w:t xml:space="preserve">Thèse en Sciences de Gestion et du Management à l’Université de Technologie de Troyes (soutenue le 9 janvier 2025). Prix de thèse AGeCSO 2026</w:t>
      </w:r>
    </w:p>
    <w:p>
      <w:pPr/>
      <w:r>
        <w:rPr>
          <w:b w:val="1"/>
          <w:bCs w:val="1"/>
        </w:rPr>
        <w:t xml:space="preserve">Titre : « Organisation, pérennisation et résilience :  la gestion des connaissances au sein d’un écosystème à haute fiabilité »</w:t>
      </w:r>
    </w:p>
    <w:p>
      <w:pPr/>
      <w:r>
        <w:rPr>
          <w:b w:val="1"/>
          <w:bCs w:val="1"/>
        </w:rPr>
        <w:t xml:space="preserve">Résumé de la thèse :</w:t>
      </w:r>
    </w:p>
    <w:p>
      <w:pPr/>
      <w:r>
        <w:rPr/>
        <w:t xml:space="preserve">La thèse examine la gestion des connaissances dans un contexte de collaboration inter-organisationnelle, en se concentrant sur une organisation à haute fiabilité (HRO) évoluant dans un environnement de sûreté régulée. À partir d’une méthodologie qualitative basée sur des études de cas, elle explore comment la gestion des connaissances contribue au développement des capacités de résilience organisationnelle et à l’émergence d’un écosystème de connaissances avec les parties prenantes. Les résultats soulignent que le renforcement de la résilience repose sur la création d’un système de connaissances robuste, au-delà de la simple structuration des connaissances. Ces travaux apportent une meilleure compréhension des dynamiques de gestion des connaissances inter-organisationnelles et des mécanismes de résilience dans un contexte de HRO.</w:t>
      </w:r>
    </w:p>
    <w:p>
      <w:pPr/>
      <w:r>
        <w:rPr>
          <w:b w:val="1"/>
          <w:bCs w:val="1"/>
        </w:rPr>
        <w:t xml:space="preserve">Formations</w:t>
      </w:r>
    </w:p>
    <w:p>
      <w:pPr>
        <w:numPr>
          <w:ilvl w:val="0"/>
          <w:numId w:val="2"/>
        </w:numPr>
      </w:pPr>
      <w:r>
        <w:rPr/>
        <w:t xml:space="preserve">Thèse de Doctorat en Sciences de Gestion.Université de Technologie de Troyes. Janvier 2021-2025.École doctorale Sciences pour l’Ingénieur (ED 361 SPI). Parcours ED Systèmes SocioTechniques.</w:t>
      </w:r>
    </w:p>
    <w:p>
      <w:pPr>
        <w:numPr>
          <w:ilvl w:val="0"/>
          <w:numId w:val="2"/>
        </w:numPr>
      </w:pPr>
      <w:r>
        <w:rPr/>
        <w:t xml:space="preserve">Master of Science. « Msc, Research in Management and Innovation ».Skema Business School. Sophia-Antipolis, France. 2019-2020.Double Master spécifiquement axé sur la formation aux méthodologies de recherche en Sciences de Gestion. Formation apportant les fondements théoriques et les compétences nécessaires à la poursuite d’études doctorales et à une carrière dans l’enseignement et la recherche.</w:t>
      </w:r>
    </w:p>
    <w:p>
      <w:pPr>
        <w:numPr>
          <w:ilvl w:val="0"/>
          <w:numId w:val="2"/>
        </w:numPr>
      </w:pPr>
      <w:r>
        <w:rPr/>
        <w:t xml:space="preserve">Master Recherche en Management. « Recherche, Innovation, Entreprise et Société ».Université Côte d’Azur. Graduate School and Research of Economics and Management. Nice, France. 2019-2020.Double Master offrant des bases théoriques et des compétences de recherche en management. Avec l’approfondissement des questions managériales, et la spécialisation dans le processus d’innovation, dans un contexte organisationnel et écosystémique.</w:t>
      </w:r>
    </w:p>
    <w:p>
      <w:pPr>
        <w:numPr>
          <w:ilvl w:val="0"/>
          <w:numId w:val="2"/>
        </w:numPr>
      </w:pPr>
      <w:r>
        <w:rPr/>
        <w:t xml:space="preserve">Master en Management. « Stratégie Digitale ».Université Côte d’Azur. Graduate School and Research of Economics and Management. Nice, France. 2017-2019.Formation pluridisciplinaire permettant d’analyser et de mieux orienter les logiques de la transformation numérique dans les organisations. Au travers de stratégie de dématérialisation, d’innovation et de digitalisation. Option Recherche en Management et en Organisations.</w:t>
      </w:r>
    </w:p>
    <w:p>
      <w:pPr>
        <w:numPr>
          <w:ilvl w:val="0"/>
          <w:numId w:val="2"/>
        </w:numPr>
      </w:pPr>
      <w:r>
        <w:rPr/>
        <w:t xml:space="preserve">Licence Économie Gestion.Université Côte d’Azur. Graduate School and Research of Economics and Management. Nice, France. 2016-2017.Fondamentaux de l’économie, de la gestion et du droit appliqués aux métiers de l’économie et du management des entreprises.</w:t>
      </w:r>
    </w:p>
    <w:p>
      <w:pPr>
        <w:numPr>
          <w:ilvl w:val="0"/>
          <w:numId w:val="2"/>
        </w:numPr>
      </w:pPr>
      <w:r>
        <w:rPr/>
        <w:t xml:space="preserve">Diplôme Universitaire « Préparation aux Grandes Écoles d’Économie et de Management ».Université Côte d’Azur. Graduate School and Research of Economics and Management. Nice, France. Et Institut Stanislas Cannes, France. 2016-2017.Préparation au concours d’admission sur titre aux Grandes Écoles.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résilience organisationnelle en situation de crise : le paradoxe du leadership autocratique dans la série Succession</w:t>
              </w:r>
            </w:hyperlink>
          </w:p>
          <w:p>
            <w:pPr/>
            <w:hyperlink r:id="rId11" w:history="1">
              <w:r>
                <w:rPr>
                  <w:color w:val="#410a8c"/>
                  <w:u w:val="single"/>
                </w:rPr>
                <w:t xml:space="preserve">Nicolas Remond</w:t>
              </w:r>
            </w:hyperlink>
          </w:p>
          <w:p>
            <w:pPr/>
            <w:r>
              <w:rPr>
                <w:i w:val="1"/>
                <w:iCs w:val="1"/>
              </w:rPr>
              <w:t xml:space="preserve">Revue management &amp; avenir</w:t>
            </w:r>
            <w:r>
              <w:rPr/>
              <w:t xml:space="preserve">, 2026, n° 152 (2), pp.67-87. </w:t>
            </w:r>
            <w:hyperlink r:id="rId12" w:history="1">
              <w:r>
                <w:rPr>
                  <w:color w:val="#410a8c"/>
                  <w:u w:val="single"/>
                </w:rPr>
                <w:t xml:space="preserve">⟨10.3917/mav.152.0068⟩</w:t>
              </w:r>
            </w:hyperlink>
          </w:p>
          <w:p>
            <w:pPr/>
            <w:r>
              <w:rPr/>
              <w:t xml:space="preserve">Article dans une revue</w:t>
            </w:r>
          </w:p>
          <w:p>
            <w:pPr/>
            <w:hyperlink r:id="rId10" w:history="1">
              <w:r>
                <w:rPr>
                  <w:color w:val="#410a8c"/>
                  <w:u w:val="single"/>
                </w:rPr>
                <w:t xml:space="preserve">hal-05619016v1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Organisation, pérennisation et résilience : la gestion des connaissances au sein d’un écosystème à haute fiabilité</w:t>
              </w:r>
            </w:hyperlink>
          </w:p>
          <w:p>
            <w:pPr/>
            <w:hyperlink r:id="rId11" w:history="1">
              <w:r>
                <w:rPr>
                  <w:color w:val="#410a8c"/>
                  <w:u w:val="single"/>
                </w:rPr>
                <w:t xml:space="preserve">Nicolas Remond</w:t>
              </w:r>
            </w:hyperlink>
          </w:p>
          <w:p>
            <w:pPr/>
            <w:r>
              <w:rPr/>
              <w:t xml:space="preserve">Gestion et management. Université de technologie de Troyes, 2025. Français. </w:t>
            </w:r>
            <w:hyperlink r:id="rId14" w:history="1">
              <w:r>
                <w:rPr>
                  <w:color w:val="#410a8c"/>
                  <w:u w:val="single"/>
                </w:rPr>
                <w:t xml:space="preserve">⟨NNT : 2025TROY0001⟩</w:t>
              </w:r>
            </w:hyperlink>
          </w:p>
          <w:p>
            <w:pPr/>
            <w:r>
              <w:rPr/>
              <w:t xml:space="preserve">Thèse</w:t>
            </w:r>
          </w:p>
          <w:p>
            <w:pPr/>
            <w:hyperlink r:id="rId13" w:history="1">
              <w:r>
                <w:rPr>
                  <w:color w:val="#410a8c"/>
                  <w:u w:val="single"/>
                </w:rPr>
                <w:t xml:space="preserve">tel-05379974v1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Organizational innovation as an enabler for the emergence of a non-precompetitive knowledge ecosystem</w:t>
              </w:r>
            </w:hyperlink>
          </w:p>
          <w:p>
            <w:pPr/>
            <w:hyperlink r:id="rId16" w:history="1">
              <w:r>
                <w:rPr>
                  <w:color w:val="#410a8c"/>
                  <w:u w:val="single"/>
                </w:rPr>
                <w:t xml:space="preserve">Amel Attour</w:t>
              </w:r>
            </w:hyperlink>
            <w:r>
              <w:rPr/>
              <w:t xml:space="preserve">,</w:t>
            </w:r>
            <w:hyperlink r:id="rId17" w:history="1">
              <w:r>
                <w:rPr>
                  <w:color w:val="#410a8c"/>
                  <w:u w:val="single"/>
                </w:rPr>
                <w:t xml:space="preserve">Loubna Echajari</w:t>
              </w:r>
            </w:hyperlink>
            <w:r>
              <w:rPr/>
              <w:t xml:space="preserve">,</w:t>
            </w:r>
            <w:hyperlink r:id="rId11" w:history="1">
              <w:r>
                <w:rPr>
                  <w:color w:val="#410a8c"/>
                  <w:u w:val="single"/>
                </w:rPr>
                <w:t xml:space="preserve">Nicolas Remond</w:t>
              </w:r>
            </w:hyperlink>
          </w:p>
          <w:p>
            <w:pPr/>
            <w:r>
              <w:rPr>
                <w:i w:val="1"/>
                <w:iCs w:val="1"/>
              </w:rPr>
              <w:t xml:space="preserve">International Forum on Knowledge Asset Dynamics (IFKAD)</w:t>
            </w:r>
            <w:r>
              <w:rPr/>
              <w:t xml:space="preserve">, pp.616-633, 2023, 978-88-96687-16-1</w:t>
            </w:r>
          </w:p>
          <w:p>
            <w:pPr/>
            <w:r>
              <w:rPr/>
              <w:t xml:space="preserve">Proceedings/Recueil des communications</w:t>
            </w:r>
          </w:p>
          <w:p>
            <w:pPr/>
            <w:hyperlink r:id="rId15" w:history="1">
              <w:r>
                <w:rPr>
                  <w:color w:val="#410a8c"/>
                  <w:u w:val="single"/>
                </w:rPr>
                <w:t xml:space="preserve">hal-04126171v2</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gestion des connaissances à l’ère de l’IAG : enjeux et perspectives</w:t>
              </w:r>
            </w:hyperlink>
          </w:p>
          <w:p>
            <w:pPr/>
            <w:hyperlink r:id="rId11" w:history="1">
              <w:r>
                <w:rPr>
                  <w:color w:val="#410a8c"/>
                  <w:u w:val="single"/>
                </w:rPr>
                <w:t xml:space="preserve">Nicolas Remond</w:t>
              </w:r>
            </w:hyperlink>
          </w:p>
          <w:p>
            <w:pPr/>
            <w:r>
              <w:rPr>
                <w:i w:val="1"/>
                <w:iCs w:val="1"/>
              </w:rPr>
              <w:t xml:space="preserve">AGeCSO-KCO 2026</w:t>
            </w:r>
            <w:r>
              <w:rPr/>
              <w:t xml:space="preserve">, Apr 2026, Strasbourg, France</w:t>
            </w:r>
          </w:p>
          <w:p>
            <w:pPr/>
            <w:r>
              <w:rPr/>
              <w:t xml:space="preserve">Communication dans un congrès</w:t>
            </w:r>
          </w:p>
          <w:p>
            <w:pPr/>
            <w:hyperlink r:id="rId18" w:history="1">
              <w:r>
                <w:rPr>
                  <w:color w:val="#410a8c"/>
                  <w:u w:val="single"/>
                </w:rPr>
                <w:t xml:space="preserve">hal-05604869v1</w:t>
              </w:r>
            </w:hyperlink>
          </w:p>
        </w:tc>
      </w:tr>
      <w:tr>
        <w:trPr/>
        <w:tc>
          <w:tcPr>
            <w:noWrap/>
          </w:tcPr>
          <w:p>
            <w:pPr>
              <w:spacing w:after="200"/>
            </w:pPr>
            <w:hyperlink r:id="rId19" w:history="1">
              <w:r>
                <w:rPr>
                  <w:color w:val="1e198e"/>
                  <w:b w:val="1"/>
                  <w:bCs w:val="1"/>
                  <w:u w:val="single"/>
                </w:rPr>
                <w:t xml:space="preserve">A Science-Based Design Perspective on Inter-Organizational Knowledge Management in Ecosystems</w:t>
              </w:r>
            </w:hyperlink>
          </w:p>
          <w:p>
            <w:pPr/>
            <w:hyperlink r:id="rId11" w:history="1">
              <w:r>
                <w:rPr>
                  <w:color w:val="#410a8c"/>
                  <w:u w:val="single"/>
                </w:rPr>
                <w:t xml:space="preserve">Nicolas Remond</w:t>
              </w:r>
            </w:hyperlink>
          </w:p>
          <w:p>
            <w:pPr/>
            <w:r>
              <w:rPr>
                <w:i w:val="1"/>
                <w:iCs w:val="1"/>
              </w:rPr>
              <w:t xml:space="preserve">AGeCSO-KCO 2026</w:t>
            </w:r>
            <w:r>
              <w:rPr/>
              <w:t xml:space="preserve">, Apr 2026, Strasbourg, France</w:t>
            </w:r>
          </w:p>
          <w:p>
            <w:pPr/>
            <w:r>
              <w:rPr/>
              <w:t xml:space="preserve">Communication dans un congrès</w:t>
            </w:r>
          </w:p>
          <w:p>
            <w:pPr/>
            <w:hyperlink r:id="rId19" w:history="1">
              <w:r>
                <w:rPr>
                  <w:color w:val="#410a8c"/>
                  <w:u w:val="single"/>
                </w:rPr>
                <w:t xml:space="preserve">hal-05604837v1</w:t>
              </w:r>
            </w:hyperlink>
          </w:p>
        </w:tc>
      </w:tr>
      <w:tr>
        <w:trPr/>
        <w:tc>
          <w:tcPr>
            <w:noWrap/>
          </w:tcPr>
          <w:p>
            <w:pPr>
              <w:spacing w:after="200"/>
            </w:pPr>
            <w:hyperlink r:id="rId20" w:history="1">
              <w:r>
                <w:rPr>
                  <w:color w:val="1e198e"/>
                  <w:b w:val="1"/>
                  <w:bCs w:val="1"/>
                  <w:u w:val="single"/>
                </w:rPr>
                <w:t xml:space="preserve">La gestion des connaissances à l’ère de l’IAG</w:t>
              </w:r>
            </w:hyperlink>
          </w:p>
          <w:p>
            <w:pPr/>
            <w:hyperlink r:id="rId11" w:history="1">
              <w:r>
                <w:rPr>
                  <w:color w:val="#410a8c"/>
                  <w:u w:val="single"/>
                </w:rPr>
                <w:t xml:space="preserve">Nicolas Remond</w:t>
              </w:r>
            </w:hyperlink>
          </w:p>
          <w:p>
            <w:pPr/>
            <w:r>
              <w:rPr>
                <w:i w:val="1"/>
                <w:iCs w:val="1"/>
              </w:rPr>
              <w:t xml:space="preserve">Séminaires IAG et sciences de gestion</w:t>
            </w:r>
            <w:r>
              <w:rPr/>
              <w:t xml:space="preserve">, GREDEG CNRS, Mar 2026, Valbonne, France</w:t>
            </w:r>
          </w:p>
          <w:p>
            <w:pPr/>
            <w:r>
              <w:rPr/>
              <w:t xml:space="preserve">Communication dans un congrès</w:t>
            </w:r>
          </w:p>
          <w:p>
            <w:pPr/>
            <w:hyperlink r:id="rId20" w:history="1">
              <w:r>
                <w:rPr>
                  <w:color w:val="#410a8c"/>
                  <w:u w:val="single"/>
                </w:rPr>
                <w:t xml:space="preserve">hal-05562549v1</w:t>
              </w:r>
            </w:hyperlink>
          </w:p>
        </w:tc>
      </w:tr>
      <w:tr>
        <w:trPr/>
        <w:tc>
          <w:tcPr>
            <w:noWrap/>
          </w:tcPr>
          <w:p>
            <w:pPr>
              <w:spacing w:after="200"/>
            </w:pPr>
            <w:hyperlink r:id="rId21" w:history="1">
              <w:r>
                <w:rPr>
                  <w:color w:val="1e198e"/>
                  <w:b w:val="1"/>
                  <w:bCs w:val="1"/>
                  <w:u w:val="single"/>
                </w:rPr>
                <w:t xml:space="preserve">De la dynamique de patrimonialisation à l'héritage organisationnel : un retour à Twin Peaks</w:t>
              </w:r>
            </w:hyperlink>
          </w:p>
          <w:p>
            <w:pPr/>
            <w:hyperlink r:id="rId11" w:history="1">
              <w:r>
                <w:rPr>
                  <w:color w:val="#410a8c"/>
                  <w:u w:val="single"/>
                </w:rPr>
                <w:t xml:space="preserve">Nicolas Remond</w:t>
              </w:r>
            </w:hyperlink>
          </w:p>
          <w:p>
            <w:pPr/>
            <w:r>
              <w:rPr>
                <w:i w:val="1"/>
                <w:iCs w:val="1"/>
              </w:rPr>
              <w:t xml:space="preserve">Management en Séries - Saison 4</w:t>
            </w:r>
            <w:r>
              <w:rPr/>
              <w:t xml:space="preserve">, Apr 2026, Orléans, France</w:t>
            </w:r>
          </w:p>
          <w:p>
            <w:pPr/>
            <w:r>
              <w:rPr/>
              <w:t xml:space="preserve">Communication dans un congrès</w:t>
            </w:r>
          </w:p>
          <w:p>
            <w:pPr/>
            <w:hyperlink r:id="rId21" w:history="1">
              <w:r>
                <w:rPr>
                  <w:color w:val="#410a8c"/>
                  <w:u w:val="single"/>
                </w:rPr>
                <w:t xml:space="preserve">hal-05580564v1</w:t>
              </w:r>
            </w:hyperlink>
          </w:p>
        </w:tc>
      </w:tr>
      <w:tr>
        <w:trPr/>
        <w:tc>
          <w:tcPr>
            <w:noWrap/>
          </w:tcPr>
          <w:p>
            <w:pPr>
              <w:spacing w:after="200"/>
            </w:pPr>
            <w:hyperlink r:id="rId22" w:history="1">
              <w:r>
                <w:rPr>
                  <w:color w:val="1e198e"/>
                  <w:b w:val="1"/>
                  <w:bCs w:val="1"/>
                  <w:u w:val="single"/>
                </w:rPr>
                <w:t xml:space="preserve">Le développement de systèmes de gestion de connaissances intra et inter-organisationnels : une innovation organisationnelle de la structure d’un écosystème non pré-compétitif</w:t>
              </w:r>
            </w:hyperlink>
          </w:p>
          <w:p>
            <w:pPr/>
            <w:hyperlink r:id="rId16" w:history="1">
              <w:r>
                <w:rPr>
                  <w:color w:val="#410a8c"/>
                  <w:u w:val="single"/>
                </w:rPr>
                <w:t xml:space="preserve">Amel Attour</w:t>
              </w:r>
            </w:hyperlink>
            <w:r>
              <w:rPr/>
              <w:t xml:space="preserve">,</w:t>
            </w:r>
            <w:hyperlink r:id="rId17" w:history="1">
              <w:r>
                <w:rPr>
                  <w:color w:val="#410a8c"/>
                  <w:u w:val="single"/>
                </w:rPr>
                <w:t xml:space="preserve">Loubna Echajari</w:t>
              </w:r>
            </w:hyperlink>
            <w:r>
              <w:rPr/>
              <w:t xml:space="preserve">,</w:t>
            </w:r>
            <w:hyperlink r:id="rId11" w:history="1">
              <w:r>
                <w:rPr>
                  <w:color w:val="#410a8c"/>
                  <w:u w:val="single"/>
                </w:rPr>
                <w:t xml:space="preserve">Nicolas Remond</w:t>
              </w:r>
            </w:hyperlink>
          </w:p>
          <w:p>
            <w:pPr/>
            <w:r>
              <w:rPr>
                <w:i w:val="1"/>
                <w:iCs w:val="1"/>
              </w:rPr>
              <w:t xml:space="preserve">18ème Colloque AGECSO</w:t>
            </w:r>
            <w:r>
              <w:rPr/>
              <w:t xml:space="preserve">, Jun 2025, Troyes, France</w:t>
            </w:r>
          </w:p>
          <w:p>
            <w:pPr/>
            <w:r>
              <w:rPr/>
              <w:t xml:space="preserve">Communication dans un congrès</w:t>
            </w:r>
          </w:p>
          <w:p>
            <w:pPr/>
            <w:hyperlink r:id="rId22" w:history="1">
              <w:r>
                <w:rPr>
                  <w:color w:val="#410a8c"/>
                  <w:u w:val="single"/>
                </w:rPr>
                <w:t xml:space="preserve">hal-05115045v1</w:t>
              </w:r>
            </w:hyperlink>
          </w:p>
        </w:tc>
      </w:tr>
      <w:tr>
        <w:trPr/>
        <w:tc>
          <w:tcPr>
            <w:noWrap/>
          </w:tcPr>
          <w:p>
            <w:pPr>
              <w:spacing w:after="200"/>
            </w:pPr>
            <w:hyperlink r:id="rId23" w:history="1">
              <w:r>
                <w:rPr>
                  <w:color w:val="1e198e"/>
                  <w:b w:val="1"/>
                  <w:bCs w:val="1"/>
                  <w:u w:val="single"/>
                </w:rPr>
                <w:t xml:space="preserve">Towards Sustainable Knowledge Management: The Emergence of Non-Pre-Competitive Knowledge Ecosystems in a Regulated Safety Context</w:t>
              </w:r>
            </w:hyperlink>
          </w:p>
          <w:p>
            <w:pPr/>
            <w:hyperlink r:id="rId16" w:history="1">
              <w:r>
                <w:rPr>
                  <w:color w:val="#410a8c"/>
                  <w:u w:val="single"/>
                </w:rPr>
                <w:t xml:space="preserve">Amel Attour</w:t>
              </w:r>
            </w:hyperlink>
            <w:r>
              <w:rPr/>
              <w:t xml:space="preserve">,</w:t>
            </w:r>
            <w:hyperlink r:id="rId17" w:history="1">
              <w:r>
                <w:rPr>
                  <w:color w:val="#410a8c"/>
                  <w:u w:val="single"/>
                </w:rPr>
                <w:t xml:space="preserve">Loubna Echajari</w:t>
              </w:r>
            </w:hyperlink>
            <w:r>
              <w:rPr/>
              <w:t xml:space="preserve">,</w:t>
            </w:r>
            <w:hyperlink r:id="rId11" w:history="1">
              <w:r>
                <w:rPr>
                  <w:color w:val="#410a8c"/>
                  <w:u w:val="single"/>
                </w:rPr>
                <w:t xml:space="preserve">Nicolas Remond</w:t>
              </w:r>
            </w:hyperlink>
          </w:p>
          <w:p>
            <w:pPr/>
            <w:r>
              <w:rPr>
                <w:i w:val="1"/>
                <w:iCs w:val="1"/>
              </w:rPr>
              <w:t xml:space="preserve">18ème Colloque AGECSO, Paper Development Workshop</w:t>
            </w:r>
            <w:r>
              <w:rPr/>
              <w:t xml:space="preserve">, Jun 2025, Troyes, France</w:t>
            </w:r>
          </w:p>
          <w:p>
            <w:pPr/>
            <w:r>
              <w:rPr/>
              <w:t xml:space="preserve">Communication dans un congrès</w:t>
            </w:r>
          </w:p>
          <w:p>
            <w:pPr/>
            <w:hyperlink r:id="rId23" w:history="1">
              <w:r>
                <w:rPr>
                  <w:color w:val="#410a8c"/>
                  <w:u w:val="single"/>
                </w:rPr>
                <w:t xml:space="preserve">hal-05115194v1</w:t>
              </w:r>
            </w:hyperlink>
          </w:p>
        </w:tc>
      </w:tr>
      <w:tr>
        <w:trPr/>
        <w:tc>
          <w:tcPr>
            <w:noWrap/>
          </w:tcPr>
          <w:p>
            <w:pPr>
              <w:spacing w:after="200"/>
            </w:pPr>
            <w:hyperlink r:id="rId24" w:history="1">
              <w:r>
                <w:rPr>
                  <w:color w:val="1e198e"/>
                  <w:b w:val="1"/>
                  <w:bCs w:val="1"/>
                  <w:u w:val="single"/>
                </w:rPr>
                <w:t xml:space="preserve">Leadership autocratique et résilience organisationnelle : les leçons de la série Succession face aux crises</w:t>
              </w:r>
            </w:hyperlink>
          </w:p>
          <w:p>
            <w:pPr/>
            <w:hyperlink r:id="rId11" w:history="1">
              <w:r>
                <w:rPr>
                  <w:color w:val="#410a8c"/>
                  <w:u w:val="single"/>
                </w:rPr>
                <w:t xml:space="preserve">Nicolas Remond</w:t>
              </w:r>
            </w:hyperlink>
          </w:p>
          <w:p>
            <w:pPr/>
            <w:r>
              <w:rPr>
                <w:i w:val="1"/>
                <w:iCs w:val="1"/>
              </w:rPr>
              <w:t xml:space="preserve">Management en Séries - Saison 2</w:t>
            </w:r>
            <w:r>
              <w:rPr/>
              <w:t xml:space="preserve">, Mar 2024, Reims, France</w:t>
            </w:r>
          </w:p>
          <w:p>
            <w:pPr/>
            <w:r>
              <w:rPr/>
              <w:t xml:space="preserve">Communication dans un congrès</w:t>
            </w:r>
          </w:p>
          <w:p>
            <w:pPr/>
            <w:hyperlink r:id="rId24" w:history="1">
              <w:r>
                <w:rPr>
                  <w:color w:val="#410a8c"/>
                  <w:u w:val="single"/>
                </w:rPr>
                <w:t xml:space="preserve">hal-04519430v1</w:t>
              </w:r>
            </w:hyperlink>
          </w:p>
        </w:tc>
      </w:tr>
      <w:tr>
        <w:trPr/>
        <w:tc>
          <w:tcPr>
            <w:noWrap/>
          </w:tcPr>
          <w:p>
            <w:pPr>
              <w:spacing w:after="200"/>
            </w:pPr>
            <w:hyperlink r:id="rId25" w:history="1">
              <w:r>
                <w:rPr>
                  <w:color w:val="1e198e"/>
                  <w:b w:val="1"/>
                  <w:bCs w:val="1"/>
                  <w:u w:val="single"/>
                </w:rPr>
                <w:t xml:space="preserve">La gestion des connaissances à l’ère de l’intelligence artificielle : une revue de la littérature</w:t>
              </w:r>
            </w:hyperlink>
          </w:p>
          <w:p>
            <w:pPr/>
            <w:hyperlink r:id="rId11" w:history="1">
              <w:r>
                <w:rPr>
                  <w:color w:val="#410a8c"/>
                  <w:u w:val="single"/>
                </w:rPr>
                <w:t xml:space="preserve">Nicolas Remond</w:t>
              </w:r>
            </w:hyperlink>
          </w:p>
          <w:p>
            <w:pPr/>
            <w:r>
              <w:rPr>
                <w:i w:val="1"/>
                <w:iCs w:val="1"/>
              </w:rPr>
              <w:t xml:space="preserve">XVIIème colloque AGeCSO</w:t>
            </w:r>
            <w:r>
              <w:rPr/>
              <w:t xml:space="preserve">, May 2024, Paris, France</w:t>
            </w:r>
          </w:p>
          <w:p>
            <w:pPr/>
            <w:r>
              <w:rPr/>
              <w:t xml:space="preserve">Communication dans un congrès</w:t>
            </w:r>
          </w:p>
          <w:p>
            <w:pPr/>
            <w:hyperlink r:id="rId25" w:history="1">
              <w:r>
                <w:rPr>
                  <w:color w:val="#410a8c"/>
                  <w:u w:val="single"/>
                </w:rPr>
                <w:t xml:space="preserve">hal-04597646v1</w:t>
              </w:r>
            </w:hyperlink>
          </w:p>
        </w:tc>
      </w:tr>
      <w:tr>
        <w:trPr/>
        <w:tc>
          <w:tcPr>
            <w:noWrap/>
          </w:tcPr>
          <w:p>
            <w:pPr>
              <w:spacing w:after="200"/>
            </w:pPr>
            <w:hyperlink r:id="rId26" w:history="1">
              <w:r>
                <w:rPr>
                  <w:color w:val="1e198e"/>
                  <w:b w:val="1"/>
                  <w:bCs w:val="1"/>
                  <w:u w:val="single"/>
                </w:rPr>
                <w:t xml:space="preserve">Le développement d’une capacité de résilience organisationnelle au sein d’une HRO par l’émergence d’un système de connaissances</w:t>
              </w:r>
            </w:hyperlink>
          </w:p>
          <w:p>
            <w:pPr/>
            <w:hyperlink r:id="rId11" w:history="1">
              <w:r>
                <w:rPr>
                  <w:color w:val="#410a8c"/>
                  <w:u w:val="single"/>
                </w:rPr>
                <w:t xml:space="preserve">Nicolas Remond</w:t>
              </w:r>
            </w:hyperlink>
            <w:r>
              <w:rPr/>
              <w:t xml:space="preserve">,</w:t>
            </w:r>
            <w:hyperlink r:id="rId17" w:history="1">
              <w:r>
                <w:rPr>
                  <w:color w:val="#410a8c"/>
                  <w:u w:val="single"/>
                </w:rPr>
                <w:t xml:space="preserve">Loubna Echajari</w:t>
              </w:r>
            </w:hyperlink>
            <w:r>
              <w:rPr/>
              <w:t xml:space="preserve">,</w:t>
            </w:r>
            <w:hyperlink r:id="rId16" w:history="1">
              <w:r>
                <w:rPr>
                  <w:color w:val="#410a8c"/>
                  <w:u w:val="single"/>
                </w:rPr>
                <w:t xml:space="preserve">Amel Attour</w:t>
              </w:r>
            </w:hyperlink>
          </w:p>
          <w:p>
            <w:pPr/>
            <w:r>
              <w:rPr>
                <w:i w:val="1"/>
                <w:iCs w:val="1"/>
              </w:rPr>
              <w:t xml:space="preserve">XVème Colloque AGeCSO Ecosystèmes, Connaissances, Innovation et Territoires</w:t>
            </w:r>
            <w:r>
              <w:rPr/>
              <w:t xml:space="preserve">, Jun 2022, Nice, France</w:t>
            </w:r>
          </w:p>
          <w:p>
            <w:pPr/>
            <w:r>
              <w:rPr/>
              <w:t xml:space="preserve">Communication dans un congrès</w:t>
            </w:r>
          </w:p>
          <w:p>
            <w:pPr/>
            <w:hyperlink r:id="rId26" w:history="1">
              <w:r>
                <w:rPr>
                  <w:color w:val="#410a8c"/>
                  <w:u w:val="single"/>
                </w:rPr>
                <w:t xml:space="preserve">hal-03761932v1</w:t>
              </w:r>
            </w:hyperlink>
          </w:p>
        </w:tc>
      </w:tr>
      <w:tr>
        <w:trPr/>
        <w:tc>
          <w:tcPr>
            <w:noWrap/>
          </w:tcPr>
          <w:p>
            <w:pPr>
              <w:spacing w:after="200"/>
            </w:pPr>
            <w:hyperlink r:id="rId27" w:history="1">
              <w:r>
                <w:rPr>
                  <w:color w:val="1e198e"/>
                  <w:b w:val="1"/>
                  <w:bCs w:val="1"/>
                  <w:u w:val="single"/>
                </w:rPr>
                <w:t xml:space="preserve">An Architecture To Sustain Inter-organizational Knowledge</w:t>
              </w:r>
            </w:hyperlink>
          </w:p>
          <w:p>
            <w:pPr/>
            <w:hyperlink r:id="rId11" w:history="1">
              <w:r>
                <w:rPr>
                  <w:color w:val="#410a8c"/>
                  <w:u w:val="single"/>
                </w:rPr>
                <w:t xml:space="preserve">Nicolas Remond</w:t>
              </w:r>
            </w:hyperlink>
          </w:p>
          <w:p>
            <w:pPr/>
            <w:r>
              <w:rPr>
                <w:i w:val="1"/>
                <w:iCs w:val="1"/>
              </w:rPr>
              <w:t xml:space="preserve">British Academy of Management, 2021 Doctoral Symposium</w:t>
            </w:r>
            <w:r>
              <w:rPr/>
              <w:t xml:space="preserve">, Sep 2021, Online, United Kingdom</w:t>
            </w:r>
          </w:p>
          <w:p>
            <w:pPr/>
            <w:r>
              <w:rPr/>
              <w:t xml:space="preserve">Communication dans un congrès</w:t>
            </w:r>
          </w:p>
          <w:p>
            <w:pPr/>
            <w:hyperlink r:id="rId27" w:history="1">
              <w:r>
                <w:rPr>
                  <w:color w:val="#410a8c"/>
                  <w:u w:val="single"/>
                </w:rPr>
                <w:t xml:space="preserve">hal-03762930v1</w:t>
              </w:r>
            </w:hyperlink>
          </w:p>
        </w:tc>
      </w:tr>
      <w:tr>
        <w:trPr/>
        <w:tc>
          <w:tcPr>
            <w:noWrap/>
          </w:tcPr>
          <w:p>
            <w:pPr>
              <w:spacing w:after="200"/>
            </w:pPr>
            <w:hyperlink r:id="rId28" w:history="1">
              <w:r>
                <w:rPr>
                  <w:color w:val="1e198e"/>
                  <w:b w:val="1"/>
                  <w:bCs w:val="1"/>
                  <w:u w:val="single"/>
                </w:rPr>
                <w:t xml:space="preserve">How do enterprise software providers adapt their strategies to the cloud? An analysis through SAP Hana journey based on the evolution of SAP’s discourse (2010-2018)</w:t>
              </w:r>
            </w:hyperlink>
          </w:p>
          <w:p>
            <w:pPr/>
            <w:hyperlink r:id="rId29" w:history="1">
              <w:r>
                <w:rPr>
                  <w:color w:val="#410a8c"/>
                  <w:u w:val="single"/>
                </w:rPr>
                <w:t xml:space="preserve">Lise Arena</w:t>
              </w:r>
            </w:hyperlink>
            <w:r>
              <w:rPr/>
              <w:t xml:space="preserve">,</w:t>
            </w:r>
            <w:hyperlink r:id="rId30" w:history="1">
              <w:r>
                <w:rPr>
                  <w:color w:val="#410a8c"/>
                  <w:u w:val="single"/>
                </w:rPr>
                <w:t xml:space="preserve">Lapo Mola</w:t>
              </w:r>
            </w:hyperlink>
            <w:r>
              <w:rPr/>
              <w:t xml:space="preserve">,</w:t>
            </w:r>
            <w:hyperlink r:id="rId11" w:history="1">
              <w:r>
                <w:rPr>
                  <w:color w:val="#410a8c"/>
                  <w:u w:val="single"/>
                </w:rPr>
                <w:t xml:space="preserve">Nicolas Remond</w:t>
              </w:r>
            </w:hyperlink>
            <w:r>
              <w:rPr/>
              <w:t xml:space="preserve">,</w:t>
            </w:r>
            <w:hyperlink r:id="rId31" w:history="1">
              <w:r>
                <w:rPr>
                  <w:color w:val="#410a8c"/>
                  <w:u w:val="single"/>
                </w:rPr>
                <w:t xml:space="preserve">Frantz Rowe</w:t>
              </w:r>
            </w:hyperlink>
          </w:p>
          <w:p>
            <w:pPr/>
            <w:r>
              <w:rPr>
                <w:i w:val="1"/>
                <w:iCs w:val="1"/>
              </w:rPr>
              <w:t xml:space="preserve">53rd Hawaii International Conference on System Sciences (HICSS)</w:t>
            </w:r>
            <w:r>
              <w:rPr/>
              <w:t xml:space="preserve">, Jan 2020, Hawaï, United States</w:t>
            </w:r>
          </w:p>
          <w:p>
            <w:pPr/>
            <w:r>
              <w:rPr/>
              <w:t xml:space="preserve">Communication dans un congrès</w:t>
            </w:r>
          </w:p>
          <w:p>
            <w:pPr/>
            <w:hyperlink r:id="rId28" w:history="1">
              <w:r>
                <w:rPr>
                  <w:color w:val="#410a8c"/>
                  <w:u w:val="single"/>
                </w:rPr>
                <w:t xml:space="preserve">hal-03047156v1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3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0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remond" TargetMode="External"/><Relationship Id="rId9" Type="http://schemas.openxmlformats.org/officeDocument/2006/relationships/hyperlink" Target="https://orcid.org/0009-0005-2610-921X" TargetMode="External"/><Relationship Id="rId10" Type="http://schemas.openxmlformats.org/officeDocument/2006/relationships/hyperlink" Target="https://hal.science/hal-05619016v1" TargetMode="External"/><Relationship Id="rId11" Type="http://schemas.openxmlformats.org/officeDocument/2006/relationships/hyperlink" Target="https://hal.science/search/index/?q=*&amp;authFullName_s=Nicolas Remond" TargetMode="External"/><Relationship Id="rId12" Type="http://schemas.openxmlformats.org/officeDocument/2006/relationships/hyperlink" Target="https://dx.doi.org/10.3917/mav.152.0068" TargetMode="External"/><Relationship Id="rId13" Type="http://schemas.openxmlformats.org/officeDocument/2006/relationships/hyperlink" Target="https://hal.science/tel-05379974v1" TargetMode="External"/><Relationship Id="rId14" Type="http://schemas.openxmlformats.org/officeDocument/2006/relationships/hyperlink" Target="https://www.theses.fr/2025TROY0001" TargetMode="External"/><Relationship Id="rId15" Type="http://schemas.openxmlformats.org/officeDocument/2006/relationships/hyperlink" Target="https://hal.science/hal-04126171v2" TargetMode="External"/><Relationship Id="rId16" Type="http://schemas.openxmlformats.org/officeDocument/2006/relationships/hyperlink" Target="https://hal.science/search/index/?q=*&amp;authFullName_s=Amel Attour" TargetMode="External"/><Relationship Id="rId17" Type="http://schemas.openxmlformats.org/officeDocument/2006/relationships/hyperlink" Target="https://hal.science/search/index/?q=*&amp;authFullName_s=Loubna Echajari" TargetMode="External"/><Relationship Id="rId18" Type="http://schemas.openxmlformats.org/officeDocument/2006/relationships/hyperlink" Target="https://hal.science/hal-05604869v1" TargetMode="External"/><Relationship Id="rId19" Type="http://schemas.openxmlformats.org/officeDocument/2006/relationships/hyperlink" Target="https://hal.science/hal-05604837v1" TargetMode="External"/><Relationship Id="rId20" Type="http://schemas.openxmlformats.org/officeDocument/2006/relationships/hyperlink" Target="https://hal.science/hal-05562549v1" TargetMode="External"/><Relationship Id="rId21" Type="http://schemas.openxmlformats.org/officeDocument/2006/relationships/hyperlink" Target="https://hal.science/hal-05580564v1" TargetMode="External"/><Relationship Id="rId22" Type="http://schemas.openxmlformats.org/officeDocument/2006/relationships/hyperlink" Target="https://hal.science/hal-05115045v1" TargetMode="External"/><Relationship Id="rId23" Type="http://schemas.openxmlformats.org/officeDocument/2006/relationships/hyperlink" Target="https://hal.science/hal-05115194v1" TargetMode="External"/><Relationship Id="rId24" Type="http://schemas.openxmlformats.org/officeDocument/2006/relationships/hyperlink" Target="https://hal.science/hal-04519430v1" TargetMode="External"/><Relationship Id="rId25" Type="http://schemas.openxmlformats.org/officeDocument/2006/relationships/hyperlink" Target="https://hal.science/hal-04597646v1" TargetMode="External"/><Relationship Id="rId26" Type="http://schemas.openxmlformats.org/officeDocument/2006/relationships/hyperlink" Target="https://hal.science/hal-03761932v1" TargetMode="External"/><Relationship Id="rId27" Type="http://schemas.openxmlformats.org/officeDocument/2006/relationships/hyperlink" Target="https://hal.science/hal-03762930v1" TargetMode="External"/><Relationship Id="rId28" Type="http://schemas.openxmlformats.org/officeDocument/2006/relationships/hyperlink" Target="https://hal.science/hal-03047156v1" TargetMode="External"/><Relationship Id="rId29" Type="http://schemas.openxmlformats.org/officeDocument/2006/relationships/hyperlink" Target="https://hal.science/search/index/?q=*&amp;authFullName_s=Lise Arena" TargetMode="External"/><Relationship Id="rId30" Type="http://schemas.openxmlformats.org/officeDocument/2006/relationships/hyperlink" Target="https://hal.science/search/index/?q=*&amp;authFullName_s=Lapo Mola" TargetMode="External"/><Relationship Id="rId31" Type="http://schemas.openxmlformats.org/officeDocument/2006/relationships/hyperlink" Target="https://hal.science/search/index/?q=*&amp;authFullName_s=Frantz Rowe"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REMOND</dc:title>
  <dc:description>CV</dc:description>
  <dc:subject/>
  <cp:keywords/>
  <cp:category/>
  <cp:lastModifiedBy/>
  <dcterms:created xsi:type="dcterms:W3CDTF">2026-06-01T00:51:42+02:00</dcterms:created>
  <dcterms:modified xsi:type="dcterms:W3CDTF">2026-06-01T00:51:42+02:00</dcterms:modified>
</cp:coreProperties>
</file>

<file path=docProps/custom.xml><?xml version="1.0" encoding="utf-8"?>
<Properties xmlns="http://schemas.openxmlformats.org/officeDocument/2006/custom-properties" xmlns:vt="http://schemas.openxmlformats.org/officeDocument/2006/docPropsVTypes"/>
</file>