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Thibault </w:t>
      </w:r>
      <w:r>
        <w:rPr>
          <w:color w:val="641e6e"/>
        </w:rPr>
        <w:t xml:space="preserve">Doctorant en études anglophones (XVIe-XVIIe siècles)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nicolas-thibault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0000-0003-1836-4649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Thibault est doctorant à Sorbonne Université depuis 2018 sous la direction de Line Cottegnies. Sa thèse s'intitule 'Conseil et conseillers dans le théâtre historique à sujet anglais de William Shakespeare et de ses contemporains'. Il est actuellement Attaché Temporaire d'Enseignement et de Recherche en Anglais à l'Université Paris 1 Panthéon-Sorbonne.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Depuis 2018 : thèse de doctorat (en cours) sous la direction de Line Cottegnies - Sorbonne Université</w:t>
      </w:r>
    </w:p>
    <w:p>
      <w:pPr/>
      <w:r>
        <w:rPr/>
        <w:t xml:space="preserve">2016 : agrégation externe d’anglais (reçu 2e), option A (littérature)</w:t>
      </w:r>
    </w:p>
    <w:p>
      <w:pPr/>
      <w:r>
        <w:rPr/>
        <w:t xml:space="preserve">2014-2015 : Master 2 Études anglophones parcours Recherche, mention très bien – Université Sorbonne-NouvelleMémoire sous la direction de Line Cottegnies, sujet : La figure de Cléopâtre chez Mary Sidney, Samuel Daniel et William Shakespeare</w:t>
      </w:r>
    </w:p>
    <w:p>
      <w:pPr/>
      <w:r>
        <w:rPr/>
        <w:t xml:space="preserve">2013-2014 : Master 1 Études anglophones parcours Recherche, mention très bien – Université Sorbonne-NouvelleMémoire sous la direction de Line Cottegnies, sujet : The mystique of kingship in William Shakespeare’s Richard II and 1 Henry IV</w:t>
      </w:r>
    </w:p>
    <w:p>
      <w:pPr/>
      <w:r>
        <w:rPr/>
        <w:t xml:space="preserve">2013-2018 : élève à l'École Normale Supérieure (Ulm) au département Littérature et Langages, spécialité Anglais (reçu 21e)</w:t>
      </w:r>
    </w:p>
    <w:p>
      <w:pPr/>
      <w:r>
        <w:rPr/>
        <w:t xml:space="preserve">2010-2013 : élève en classes préparatoires aux grandes écoles littéraires A/L, spécialité Anglais – Lycée Henri IV</w:t>
      </w:r>
    </w:p>
    <w:p>
      <w:pPr/>
      <w:r>
        <w:rPr/>
        <w:t xml:space="preserve">2010 : baccalauréat littéraire, spécialité Histoire des Arts, mention très bien – Lycée Jean-Baptiste Say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2022-2023TD d’Anglais niveau N3 (B1) : Higher Education (S1) et History on Screen (S2) ; 5 x 26 séances hebdomadaires de 1h30 aux S1 et S2 – Département des Langues, Université Paris 1 Panthéon-Sorbonne</w:t>
      </w:r>
    </w:p>
    <w:p>
      <w:pPr/>
      <w:r>
        <w:rPr/>
        <w:t xml:space="preserve">2020-2021TD de civilisation britannique niveau L1 : Political, institutional, social, and cultural history of Great Britain, 1485-1815 ; 13 séances hebdomadaires de 2h au S1 – UFR d'Études anglophones, Sorbonne UniversitéTD de littérature américaine niveau L2 : The Scarlet Letter et Cane ; 13 séances hebdomadaires de 3h au S2 – UFR d'Études anglophones, Sorbonne Université</w:t>
      </w:r>
    </w:p>
    <w:p>
      <w:pPr/>
      <w:r>
        <w:rPr/>
        <w:t xml:space="preserve">2019-2020TD de version niveau L1 ; 8 séances hebdomadaires de 1h30 au S1 – UFR d'Études anglophones, Sorbonne UniversitéTD de civilisation britannique niveau L1 : Political, institutional, social, and cultural history of Great Britain, 1485-1815 ; 13 séances hebdomadaires de 2h au S1 – UFR d'Études anglophones, Sorbonne UniversitéTD de littérature britannique niveau L1 : An introduction to Shakespearean drama ; 13 séances hebdomadaires de 2h au S1 – UFR d'Études anglophones, Sorbonne Université</w:t>
      </w:r>
    </w:p>
    <w:p>
      <w:pPr/>
      <w:r>
        <w:rPr/>
        <w:t xml:space="preserve">2018-2019TD de version niveau L1 ; 13 séances hebdomadaires de 1h30 au S1 – UFR d'Études anglophones, Sorbonne UniversitéTD de civilisation britannique niveau L1 : Political, institutional, social, and cultural history of Great Britain, 1485-1815 ; 13 séances hebdomadaires de 1h30 au S1 – UFR d'Études anglophones, Sorbonne UniversitéTD de littérature britannique niveau L3 : King Lear et Waterland ; 13 séances hebdomadaires de 2h au S2 – UFR d'Études anglophones, Sorbonne Université</w:t>
      </w:r>
    </w:p>
    <w:p>
      <w:pPr/>
      <w:r>
        <w:rPr/>
        <w:t xml:space="preserve">2017-2018TD de littérature britannique niveau L3 : King Lear et Waterland ; 13 séances de 2h au S2 – UFR d'Études anglophones, Sorbonne Université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/>
        <w:t xml:space="preserve">2023 : “’The best friend the poor e’er had’: Counsel and the Possibility of Mediation in Sir Thomas More”, Selected Papers from the “Enter the Crowd – Social Communication in Early Modern England” Graduate Conference. Florence, 12 April 2019 / edited by Maddalena Pennacchia and Iolanda Plescia – Firenze: The British Institute of Florence, 2023.</w:t>
      </w:r>
    </w:p>
    <w:p>
      <w:pPr/>
      <w:r>
        <w:rPr/>
        <w:t xml:space="preserve">2022 : « Lisibilité de l’histoire et (in)visibilité des corps violentés dans Sir Thomas More  », Sillages critiques, [En ligne], 31 | 2021</w:t>
      </w:r>
    </w:p>
    <w:p>
      <w:pPr/>
      <w:r>
        <w:rPr>
          <w:b w:val="1"/>
          <w:bCs w:val="1"/>
        </w:rPr>
        <w:t xml:space="preserve">COMMUNICATIONS</w:t>
      </w:r>
    </w:p>
    <w:p>
      <w:pPr/>
      <w:r>
        <w:rPr/>
        <w:t xml:space="preserve">23 juin 2022 : “The tree that hides the man : manipulating and reassigning royal symbols in Thomas of Woodstock”, journée d’études « The Uses and Representations of Trees in Early Modern England », Sorbonne Université</w:t>
      </w:r>
    </w:p>
    <w:p>
      <w:pPr/>
      <w:r>
        <w:rPr/>
        <w:t xml:space="preserve">9 avril 2022 : co-animation d’une table ronde avec la troupe Scena Mundi autour du spectacle Richard II mis en scène par Cecilia Dorland au Totem, colloque « Le corps du roi en scène :  le théâtre de la monarchie dans l’Europe de la 1ère modernité », Sorbonne Université et Université de Rennes 2</w:t>
      </w:r>
    </w:p>
    <w:p>
      <w:pPr/>
      <w:r>
        <w:rPr/>
        <w:t xml:space="preserve">6 décembre 2019 : “John de Critz’s portrait of Sir Francis Walsingham between shadow and light”, journée d’études « Power and Objects in Portraiture », Paris Early Modern Seminar et London Renaissance Seminar</w:t>
      </w:r>
    </w:p>
    <w:p>
      <w:pPr/>
      <w:r>
        <w:rPr/>
        <w:t xml:space="preserve">4 juillet 2019 : “’What’s done was with advice enough’: questioning the authority of the royal word in four late Elizabethan histories”, colloque « Rethinking the Early Modern History Play », King’s College London</w:t>
      </w:r>
    </w:p>
    <w:p>
      <w:pPr/>
      <w:r>
        <w:rPr/>
        <w:t xml:space="preserve">13 mai 2019 : « Manipuler le corps politique : conseil et machinations dans le théâtre historique de William Shakespeare », séminaire OVALE, Sorbonne Université</w:t>
      </w:r>
    </w:p>
    <w:p>
      <w:pPr/>
      <w:r>
        <w:rPr/>
        <w:t xml:space="preserve">5 avril 2019 : “Sharing the political stage : unusual counsel in times of crisis”, atelier « Defining the Contemporary in Times of Unrest: Shakespeare, Theatre, Now », Sorbonne Université et King’s College London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Lisibilité de l’histoire et (in)visibilité des corps violentés dans Sir Thomas More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2021, Le spectacle de l’histoire récente et immédiate sur la scène britannique de l’époque moderne et contemporaine, 31,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⟨10.4000/sillagescritiques.11820⟩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that hides the man : manipulating and reassigning royal symbols in Thomas of Woodstock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Uses of Trees in Early Modern England</w:t>
            </w:r>
            <w:r>
              <w:rPr/>
              <w:t xml:space="preserve">, Séminaire Modernités 16-18 (Sorbonne Université),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political stage : unusual counsel in times of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Defining the Contemporary in Times of Unrest: Shakespeare, Theatre, Now</w:t>
            </w:r>
            <w:r>
              <w:rPr/>
              <w:t xml:space="preserve">, Sorbonne Université; King's College London,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 Critz’s portrait of Sir Francis Walsingham, between shadow and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Objects in Portraiture</w:t>
            </w:r>
            <w:r>
              <w:rPr/>
              <w:t xml:space="preserve">, Paris Early Modern Seminar (Sorbonne Université); London Renaissance Seminar (Birkbeck University of London), Dec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le corps politique : conseil et machinations dans le théâtre historique de William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machine"</w:t>
            </w:r>
            <w:r>
              <w:rPr/>
              <w:t xml:space="preserve">, Laboratoire Ovale (Sorbonne Université),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“What’s done was with advice enough”: questioning the authority of the royal word in four late Elizabethan histories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Histories: Rethinking the early modern history play</w:t>
            </w:r>
            <w:r>
              <w:rPr/>
              <w:t xml:space="preserve">, King's College London, Jul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hal-03944233v1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BB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thibault" TargetMode="External"/><Relationship Id="rId8" Type="http://schemas.openxmlformats.org/officeDocument/2006/relationships/hyperlink" Target="https://orcid.org/0000-0003-1836-4649" TargetMode="External"/><Relationship Id="rId9" Type="http://schemas.openxmlformats.org/officeDocument/2006/relationships/hyperlink" Target="https://hal.science/hal-03944152v1" TargetMode="External"/><Relationship Id="rId10" Type="http://schemas.openxmlformats.org/officeDocument/2006/relationships/hyperlink" Target="https://hal.science/search/index/?q=*&amp;authFullName_s=Nicolas Thibault" TargetMode="External"/><Relationship Id="rId11" Type="http://schemas.openxmlformats.org/officeDocument/2006/relationships/hyperlink" Target="https://dx.doi.org/10.4000/sillagescritiques.11820" TargetMode="External"/><Relationship Id="rId12" Type="http://schemas.openxmlformats.org/officeDocument/2006/relationships/hyperlink" Target="https://hal.science/hal-03944176v1" TargetMode="External"/><Relationship Id="rId13" Type="http://schemas.openxmlformats.org/officeDocument/2006/relationships/hyperlink" Target="https://hal.science/hal-03944286v1" TargetMode="External"/><Relationship Id="rId14" Type="http://schemas.openxmlformats.org/officeDocument/2006/relationships/hyperlink" Target="https://hal.science/hal-03944191v1" TargetMode="External"/><Relationship Id="rId15" Type="http://schemas.openxmlformats.org/officeDocument/2006/relationships/hyperlink" Target="https://hal.science/hal-03944249v1" TargetMode="External"/><Relationship Id="rId16" Type="http://schemas.openxmlformats.org/officeDocument/2006/relationships/hyperlink" Target="https://hal.science/hal-0394423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Thibault</dc:title>
  <dc:description>CV</dc:description>
  <dc:subject/>
  <cp:keywords/>
  <cp:category/>
  <cp:lastModifiedBy/>
  <dcterms:created xsi:type="dcterms:W3CDTF">2026-03-09T13:26:45+01:00</dcterms:created>
  <dcterms:modified xsi:type="dcterms:W3CDTF">2026-03-09T13:26:45+01:00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