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double immersion » dans l’histoire urbaine du XXe siècle : une méthode hybride pour explorer le modèle des garden cities et imaginer de nouvelles pratiques architecturales et urbaines soutenables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A paraître, Hors série : Jeune recherche francophone en urbanisme et aménagement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 Cities of the 21st Century: A Sustainable Path to Suburban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2017, Urban Planning, 2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⟨10.17645/up.v2i4.1104⟩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halshs-01933081v1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“Subsidiary cities” for the 21st century: How the subsidiarity principle can help us design new sustainable settlements in times of climate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Bernardo Secchi 2022</w:t>
            </w:r>
            <w:r>
              <w:rPr/>
              <w:t xml:space="preserve">, Oct 2022,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transition énergétique grâce à la mobilisation d’un précédent urbain : le modèle des garden cities, son évolution à travers le 20e siècle et son potentiel prospectif à travers l'enseignement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Malaury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Coopération, gouvernance et territoire : leviers vers la transition énergétique?</w:t>
            </w:r>
            <w:r>
              <w:rPr/>
              <w:t xml:space="preserve">, Pacte, Laboratoire de sciences sociales (Grenoble); Sciences Po (Grenoble),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enjeux de l’enseignement des structures pour les pédagogies expérientielles menées dans les ENSA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ELSA #7 : Comment passer de l'analyse à la conception ?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garden cities pour le 21ème siècle : le modèle de la garden city comme une des réponses possibles à la crise du logement dans un contexte de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Docorants ADEME</w:t>
            </w:r>
            <w:r>
              <w:rPr/>
              <w:t xml:space="preserve">, Feb 2016,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halshs-01933153v1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transition énergétique grâce à la mobilisation d’un précédent urbain : le modèle des garden cities, son évolution à travers le XXe siècle et son potentiel prospectif à travers l’enseignement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Malaury Forget</w:t>
              </w:r>
            </w:hyperlink>
          </w:p>
          <w:p>
            <w:pPr/>
            <w:r>
              <w:rPr/>
              <w:t xml:space="preserve">Amélie Artis. </w:t>
            </w:r>
            <w:r>
              <w:rPr>
                <w:i w:val="1"/>
                <w:iCs w:val="1"/>
              </w:rPr>
              <w:t xml:space="preserve">Coopération, gouvernance, territoires et transition énergétique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Campus Ouvert; L'Harmattan</w:t>
              </w:r>
            </w:hyperlink>
            <w:r>
              <w:rPr/>
              <w:t xml:space="preserve">, 2017, 979-10-90293-39-7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halshs-01919679v1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la transition énergétique, et lier formation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cités subsidiaires pour le XXIe siècle : le modèle d’urbanisation des garden cities comme une des réponses possibles à la crise du logement dans un contexte de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Vernet</w:t>
              </w:r>
            </w:hyperlink>
          </w:p>
          <w:p>
            <w:pPr/>
            <w:r>
              <w:rPr/>
              <w:t xml:space="preserve">Art et histoire de l'art. Université Grenoble Alpes [2020-..],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2022GRALH004⟩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tel-03847617v2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4404v1" TargetMode="External"/><Relationship Id="rId9" Type="http://schemas.openxmlformats.org/officeDocument/2006/relationships/hyperlink" Target="https://hal.science/search/index/?q=*&amp;authFullName_s=Nicolas Vernet" TargetMode="External"/><Relationship Id="rId10" Type="http://schemas.openxmlformats.org/officeDocument/2006/relationships/hyperlink" Target="https://shs.hal.science/halshs-01933081v1" TargetMode="External"/><Relationship Id="rId11" Type="http://schemas.openxmlformats.org/officeDocument/2006/relationships/hyperlink" Target="https://hal.science/search/index/?q=*&amp;authFullName_s=Anne Coste" TargetMode="External"/><Relationship Id="rId12" Type="http://schemas.openxmlformats.org/officeDocument/2006/relationships/hyperlink" Target="https://dx.doi.org/10.17645/up.v2i4.1104" TargetMode="External"/><Relationship Id="rId13" Type="http://schemas.openxmlformats.org/officeDocument/2006/relationships/hyperlink" Target="https://shs.hal.science/halshs-04284347v1" TargetMode="External"/><Relationship Id="rId14" Type="http://schemas.openxmlformats.org/officeDocument/2006/relationships/hyperlink" Target="https://hal.science/hal-01835965v1" TargetMode="External"/><Relationship Id="rId15" Type="http://schemas.openxmlformats.org/officeDocument/2006/relationships/hyperlink" Target="https://hal.science/search/index/?q=*&amp;authFullName_s=Nicolas Dubus" TargetMode="External"/><Relationship Id="rId16" Type="http://schemas.openxmlformats.org/officeDocument/2006/relationships/hyperlink" Target="https://hal.science/search/index/?q=*&amp;authFullName_s=Malaury Forget" TargetMode="External"/><Relationship Id="rId17" Type="http://schemas.openxmlformats.org/officeDocument/2006/relationships/hyperlink" Target="https://hal.science/hal-05333895v1" TargetMode="External"/><Relationship Id="rId18" Type="http://schemas.openxmlformats.org/officeDocument/2006/relationships/hyperlink" Target="https://shs.hal.science/halshs-01933153v1" TargetMode="External"/><Relationship Id="rId19" Type="http://schemas.openxmlformats.org/officeDocument/2006/relationships/hyperlink" Target="https://shs.hal.science/halshs-01919679v1" TargetMode="External"/><Relationship Id="rId20" Type="http://schemas.openxmlformats.org/officeDocument/2006/relationships/hyperlink" Target="https://editionscampusouvert.wordpress.com/2017/12/07/cooperation-gouvernance-territoires-et-transition-energetique/" TargetMode="External"/><Relationship Id="rId21" Type="http://schemas.openxmlformats.org/officeDocument/2006/relationships/hyperlink" Target="https://hal.science/hal-03617665v1" TargetMode="External"/><Relationship Id="rId22" Type="http://schemas.openxmlformats.org/officeDocument/2006/relationships/hyperlink" Target="https://hal.science/search/index/?q=*&amp;authFullName_s=St&#233;phane Sadoux" TargetMode="External"/><Relationship Id="rId23" Type="http://schemas.openxmlformats.org/officeDocument/2006/relationships/hyperlink" Target="https://theses.hal.science/tel-03847617v2" TargetMode="External"/><Relationship Id="rId24" Type="http://schemas.openxmlformats.org/officeDocument/2006/relationships/hyperlink" Target="https://www.theses.fr/2022GRALH00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Vernet</dc:title>
  <dc:description>CV</dc:description>
  <dc:subject/>
  <cp:keywords/>
  <cp:category/>
  <cp:lastModifiedBy/>
  <dcterms:created xsi:type="dcterms:W3CDTF">2026-05-21T14:21:17+02:00</dcterms:created>
  <dcterms:modified xsi:type="dcterms:W3CDTF">2026-05-21T14:21:17+02:00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