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2.1276595744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NICOLETTA DE TROIA </w:t>
      </w:r>
      <w:r>
        <w:rPr>
          <w:color w:val="641e6e"/>
        </w:rPr>
        <w:t xml:space="preserve">Boursière Marie Skłodowska–CurieProjet: RISE, Relations and Identities in a Saharan Environment (late third-tenth century CE) - DOI 10.3030/101210173</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nicoletta-de-troia</w:t>
        </w:r>
      </w:hyperlink>
    </w:p>
    <w:p>
      <w:pPr>
        <w:numPr>
          <w:ilvl w:val="0"/>
          <w:numId w:val="1"/>
        </w:numPr>
      </w:pPr>
      <w:r>
        <w:rPr/>
        <w:t xml:space="preserve"> ORCID : </w:t>
      </w:r>
      <w:hyperlink r:id="rId9" w:history="1">
        <w:r>
          <w:rPr>
            <w:color w:val="#410a8c"/>
            <w:u w:val="single"/>
          </w:rPr>
          <w:t xml:space="preserve">0000-0003-2826-5521</w:t>
        </w:r>
      </w:hyperlink>
    </w:p>
    <w:p>
      <w:pPr>
        <w:numPr>
          <w:ilvl w:val="0"/>
          <w:numId w:val="1"/>
        </w:numPr>
      </w:pPr>
      <w:r>
        <w:rPr/>
        <w:t xml:space="preserve"> IdRef : </w:t>
      </w:r>
      <w:hyperlink r:id="rId10" w:history="1">
        <w:r>
          <w:rPr>
            <w:color w:val="#410a8c"/>
            <w:u w:val="single"/>
          </w:rPr>
          <w:t xml:space="preserve">28377973X</w:t>
        </w:r>
      </w:hyperlink>
    </w:p>
    <w:p>
      <w:pPr>
        <w:spacing w:before="600"/>
      </w:pPr>
    </w:p>
    <w:p>
      <w:pPr>
        <w:pStyle w:val="Heading2"/>
      </w:pPr>
      <w:r>
        <w:rPr>
          <w:color w:val="1e198e"/>
          <w:b w:val="1"/>
          <w:bCs w:val="1"/>
        </w:rPr>
        <w:t xml:space="preserve">Présentation</w:t>
      </w:r>
    </w:p>
    <w:p>
      <w:pPr>
        <w:spacing w:after="100"/>
      </w:pPr>
    </w:p>
    <w:p>
      <w:pPr/>
      <w:r>
        <w:rPr/>
        <w:t xml:space="preserve">As a Marie Skłodowska-Curie Fellow at Université Paris 1 Panthéon-Sorbonne - ArScAn UMR 7041 (Supervisor Prof. G. Tallet),  I am working on the project RISE (DOI 10.3030/101210173), which explores the political and societal transformations that took place in Egypt’s Western Desert over the transition of Egypt from a Roman province to an Arab Muslim state (from the late 3rd to10th centuries CE). RISE focuses on overlooked historical actors: the nomads in the Western Desert and their interactions with the oasis settlers. The working hypothesis is that these relations lie at the basis of the region's historical evolution.</w:t>
      </w:r>
    </w:p>
    <w:p>
      <w:pPr/>
      <w:r>
        <w:rPr/>
        <w:t xml:space="preserve">I was formerly a postdoctoral fellow in Ancient History within the ERC-funded LIFE project (ERC CoGrant 681673). This project has reconstructed the management of settlements and resources in the Late Roman oases of Egypt, with a particular focus on the Oasis of Kharga. My role consisted of analysing literary descriptions of Egypt’s oases (3rd-5th c. CE), complemented by documentary texts from the Great Oasis, alongside training in Roman archaeology with a focus on desert environments and fieldwork participation.</w:t>
      </w:r>
    </w:p>
    <w:p>
      <w:pPr/>
      <w:r>
        <w:rPr/>
        <w:t xml:space="preserve">Specialising in the cultural and political history of Romano-Byzantine Egypt, my PhD dissertation examined the representations of Egypt’s oases in Graeco-Latin literature (from Herodotus to Emperor Justinian) within their broader historical contexts, blending ancient literature with politico-cultural history. My research combines a strong background in Classics and Ancient history with expertise in Medieval Arabic literature and Early Islamic history of the Mediterranean world. This interdisciplinary approach let me explore the transition from Byzantine to Arab Egypt.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Travelling through Egypt’s Western Desert. A perspective from early Arab geographers’ accounts</w:t>
              </w:r>
            </w:hyperlink>
          </w:p>
          <w:p>
            <w:pPr/>
            <w:hyperlink r:id="rId12" w:history="1">
              <w:r>
                <w:rPr>
                  <w:color w:val="#410a8c"/>
                  <w:u w:val="single"/>
                </w:rPr>
                <w:t xml:space="preserve">Nicoletta de Troia</w:t>
              </w:r>
            </w:hyperlink>
          </w:p>
          <w:p>
            <w:pPr/>
            <w:r>
              <w:rPr>
                <w:i w:val="1"/>
                <w:iCs w:val="1"/>
              </w:rPr>
              <w:t xml:space="preserve">Etudes Arabes</w:t>
            </w:r>
            <w:r>
              <w:rPr/>
              <w:t xml:space="preserve">, 2023, 119, pp.21-47</w:t>
            </w:r>
          </w:p>
          <w:p>
            <w:pPr/>
            <w:r>
              <w:rPr/>
              <w:t xml:space="preserve">Article dans une revue</w:t>
            </w:r>
          </w:p>
          <w:p>
            <w:pPr/>
            <w:hyperlink r:id="rId11" w:history="1">
              <w:r>
                <w:rPr>
                  <w:color w:val="#410a8c"/>
                  <w:u w:val="single"/>
                </w:rPr>
                <w:t xml:space="preserve">hal-05384273v1</w:t>
              </w:r>
            </w:hyperlink>
          </w:p>
        </w:tc>
      </w:tr>
      <w:tr>
        <w:trPr/>
        <w:tc>
          <w:tcPr>
            <w:noWrap/>
          </w:tcPr>
          <w:p>
            <w:pPr>
              <w:spacing w:after="200"/>
            </w:pPr>
            <w:hyperlink r:id="rId13" w:history="1">
              <w:r>
                <w:rPr>
                  <w:color w:val="1e198e"/>
                  <w:b w:val="1"/>
                  <w:bCs w:val="1"/>
                  <w:u w:val="single"/>
                </w:rPr>
                <w:t xml:space="preserve">The Oases of Egypt's Western Desert from Byzantine to Islamic Rule: Problems and New Perspectives</w:t>
              </w:r>
            </w:hyperlink>
          </w:p>
          <w:p>
            <w:pPr/>
            <w:hyperlink r:id="rId12" w:history="1">
              <w:r>
                <w:rPr>
                  <w:color w:val="#410a8c"/>
                  <w:u w:val="single"/>
                </w:rPr>
                <w:t xml:space="preserve">Nicoletta de Troia</w:t>
              </w:r>
            </w:hyperlink>
          </w:p>
          <w:p>
            <w:pPr/>
            <w:r>
              <w:rPr>
                <w:i w:val="1"/>
                <w:iCs w:val="1"/>
              </w:rPr>
              <w:t xml:space="preserve">Journal of Late Antiquity</w:t>
            </w:r>
            <w:r>
              <w:rPr/>
              <w:t xml:space="preserve">, 2022, 15 (1), pp.277-303. </w:t>
            </w:r>
            <w:hyperlink r:id="rId14" w:history="1">
              <w:r>
                <w:rPr>
                  <w:color w:val="#410a8c"/>
                  <w:u w:val="single"/>
                </w:rPr>
                <w:t xml:space="preserve">⟨10.1353/jla.2022.0008⟩</w:t>
              </w:r>
            </w:hyperlink>
          </w:p>
          <w:p>
            <w:pPr/>
            <w:r>
              <w:rPr/>
              <w:t xml:space="preserve">Article dans une revue</w:t>
            </w:r>
          </w:p>
          <w:p>
            <w:pPr/>
            <w:hyperlink r:id="rId13" w:history="1">
              <w:r>
                <w:rPr>
                  <w:color w:val="#410a8c"/>
                  <w:u w:val="single"/>
                </w:rPr>
                <w:t xml:space="preserve">hal-05384251v1</w:t>
              </w:r>
            </w:hyperlink>
          </w:p>
        </w:tc>
      </w:tr>
      <w:tr>
        <w:trPr/>
        <w:tc>
          <w:tcPr>
            <w:noWrap/>
          </w:tcPr>
          <w:p>
            <w:pPr>
              <w:spacing w:after="200"/>
            </w:pPr>
            <w:hyperlink r:id="rId15" w:history="1">
              <w:r>
                <w:rPr>
                  <w:color w:val="1e198e"/>
                  <w:b w:val="1"/>
                  <w:bCs w:val="1"/>
                  <w:u w:val="single"/>
                </w:rPr>
                <w:t xml:space="preserve">Living in a fringe environment: three Late Roman settlements in the Kharga Oasis (Egypt's Western Desert)</w:t>
              </w:r>
            </w:hyperlink>
          </w:p>
          <w:p>
            <w:pPr/>
            <w:hyperlink r:id="rId16" w:history="1">
              <w:r>
                <w:rPr>
                  <w:color w:val="#410a8c"/>
                  <w:u w:val="single"/>
                </w:rPr>
                <w:t xml:space="preserve">Corinna Rossi</w:t>
              </w:r>
            </w:hyperlink>
            <w:r>
              <w:rPr/>
              <w:t xml:space="preserve">,</w:t>
            </w:r>
            <w:hyperlink r:id="rId12" w:history="1">
              <w:r>
                <w:rPr>
                  <w:color w:val="#410a8c"/>
                  <w:u w:val="single"/>
                </w:rPr>
                <w:t xml:space="preserve">Nicoletta de Troia</w:t>
              </w:r>
            </w:hyperlink>
            <w:r>
              <w:rPr/>
              <w:t xml:space="preserve">,</w:t>
            </w:r>
            <w:hyperlink r:id="rId17" w:history="1">
              <w:r>
                <w:rPr>
                  <w:color w:val="#410a8c"/>
                  <w:u w:val="single"/>
                </w:rPr>
                <w:t xml:space="preserve">Andrea Pasqui</w:t>
              </w:r>
            </w:hyperlink>
            <w:r>
              <w:rPr/>
              <w:t xml:space="preserve">,</w:t>
            </w:r>
            <w:hyperlink r:id="rId18" w:history="1">
              <w:r>
                <w:rPr>
                  <w:color w:val="#410a8c"/>
                  <w:u w:val="single"/>
                </w:rPr>
                <w:t xml:space="preserve">Antonello Migliozzi</w:t>
              </w:r>
            </w:hyperlink>
          </w:p>
          <w:p>
            <w:pPr/>
            <w:r>
              <w:rPr>
                <w:i w:val="1"/>
                <w:iCs w:val="1"/>
              </w:rPr>
              <w:t xml:space="preserve">Journal of Roman Archaeology (JRA)</w:t>
            </w:r>
            <w:r>
              <w:rPr/>
              <w:t xml:space="preserve">, 2022, 35 (2), pp.743-778. </w:t>
            </w:r>
            <w:hyperlink r:id="rId19" w:history="1">
              <w:r>
                <w:rPr>
                  <w:color w:val="#410a8c"/>
                  <w:u w:val="single"/>
                </w:rPr>
                <w:t xml:space="preserve">⟨10.1017/S1047759421000829⟩</w:t>
              </w:r>
            </w:hyperlink>
          </w:p>
          <w:p>
            <w:pPr/>
            <w:r>
              <w:rPr/>
              <w:t xml:space="preserve">Article dans une revue</w:t>
            </w:r>
          </w:p>
          <w:p>
            <w:pPr/>
            <w:hyperlink r:id="rId15" w:history="1">
              <w:r>
                <w:rPr>
                  <w:color w:val="#410a8c"/>
                  <w:u w:val="single"/>
                </w:rPr>
                <w:t xml:space="preserve">hal-05383240v1</w:t>
              </w:r>
            </w:hyperlink>
          </w:p>
        </w:tc>
      </w:tr>
      <w:tr>
        <w:trPr/>
        <w:tc>
          <w:tcPr>
            <w:noWrap/>
          </w:tcPr>
          <w:p>
            <w:pPr>
              <w:spacing w:after="200"/>
            </w:pPr>
            <w:hyperlink r:id="rId20" w:history="1">
              <w:r>
                <w:rPr>
                  <w:color w:val="1e198e"/>
                  <w:b w:val="1"/>
                  <w:bCs w:val="1"/>
                  <w:u w:val="single"/>
                </w:rPr>
                <w:t xml:space="preserve">Identità e mobilità in età tardoantica : la fascia presahariana lungo i confini dell'Africa romana</w:t>
              </w:r>
            </w:hyperlink>
          </w:p>
          <w:p>
            <w:pPr/>
            <w:hyperlink r:id="rId12" w:history="1">
              <w:r>
                <w:rPr>
                  <w:color w:val="#410a8c"/>
                  <w:u w:val="single"/>
                </w:rPr>
                <w:t xml:space="preserve">Nicoletta de Troia</w:t>
              </w:r>
            </w:hyperlink>
          </w:p>
          <w:p>
            <w:pPr/>
            <w:r>
              <w:rPr>
                <w:i w:val="1"/>
                <w:iCs w:val="1"/>
              </w:rPr>
              <w:t xml:space="preserve">Quaderni di Archeologia della Libya </w:t>
            </w:r>
            <w:r>
              <w:rPr/>
              <w:t xml:space="preserve">, 2020, 22, pp.133-155. </w:t>
            </w:r>
            <w:hyperlink r:id="rId21" w:history="1">
              <w:r>
                <w:rPr>
                  <w:color w:val="#410a8c"/>
                  <w:u w:val="single"/>
                </w:rPr>
                <w:t xml:space="preserve">⟨10.48255/1028⟩</w:t>
              </w:r>
            </w:hyperlink>
          </w:p>
          <w:p>
            <w:pPr/>
            <w:r>
              <w:rPr/>
              <w:t xml:space="preserve">Article dans une revue</w:t>
            </w:r>
          </w:p>
          <w:p>
            <w:pPr/>
            <w:hyperlink r:id="rId20" w:history="1">
              <w:r>
                <w:rPr>
                  <w:color w:val="#410a8c"/>
                  <w:u w:val="single"/>
                </w:rPr>
                <w:t xml:space="preserve">hal-05384263v1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On the Edge of the Empire at the End of the Late Roman Period: The Khārga Oasis Sites as a Case Study</w:t>
              </w:r>
            </w:hyperlink>
          </w:p>
          <w:p>
            <w:pPr/>
            <w:hyperlink r:id="rId12" w:history="1">
              <w:r>
                <w:rPr>
                  <w:color w:val="#410a8c"/>
                  <w:u w:val="single"/>
                </w:rPr>
                <w:t xml:space="preserve">Nicoletta de Troia</w:t>
              </w:r>
            </w:hyperlink>
          </w:p>
          <w:p>
            <w:pPr/>
            <w:r>
              <w:rPr>
                <w:i w:val="1"/>
                <w:iCs w:val="1"/>
              </w:rPr>
              <w:t xml:space="preserve">Living the End of Antiquity: Individual Histories from Byzantine to Islamic Egypt</w:t>
            </w:r>
            <w:r>
              <w:rPr/>
              <w:t xml:space="preserve">, Huebner, Sabine, May 2017, Basel, Switzerland. pp.163-180, </w:t>
            </w:r>
            <w:hyperlink r:id="rId23" w:history="1">
              <w:r>
                <w:rPr>
                  <w:color w:val="#410a8c"/>
                  <w:u w:val="single"/>
                </w:rPr>
                <w:t xml:space="preserve">⟨10.1515/9783110683554-015⟩</w:t>
              </w:r>
            </w:hyperlink>
          </w:p>
          <w:p>
            <w:pPr/>
            <w:r>
              <w:rPr/>
              <w:t xml:space="preserve">Communication dans un congrès</w:t>
            </w:r>
          </w:p>
          <w:p>
            <w:pPr/>
            <w:hyperlink r:id="rId22" w:history="1">
              <w:r>
                <w:rPr>
                  <w:color w:val="#410a8c"/>
                  <w:u w:val="single"/>
                </w:rPr>
                <w:t xml:space="preserve">hal-05384289v1</w:t>
              </w:r>
            </w:hyperlink>
          </w:p>
        </w:tc>
      </w:tr>
      <w:tr>
        <w:trPr/>
        <w:tc>
          <w:tcPr>
            <w:noWrap/>
          </w:tcPr>
          <w:p>
            <w:pPr>
              <w:spacing w:after="200"/>
            </w:pPr>
            <w:hyperlink r:id="rId24" w:history="1">
              <w:r>
                <w:rPr>
                  <w:color w:val="1e198e"/>
                  <w:b w:val="1"/>
                  <w:bCs w:val="1"/>
                  <w:u w:val="single"/>
                </w:rPr>
                <w:t xml:space="preserve">Le oasi del Deserto Libico nelle Storie di Erodoto</w:t>
              </w:r>
            </w:hyperlink>
          </w:p>
          <w:p>
            <w:pPr/>
            <w:hyperlink r:id="rId12" w:history="1">
              <w:r>
                <w:rPr>
                  <w:color w:val="#410a8c"/>
                  <w:u w:val="single"/>
                </w:rPr>
                <w:t xml:space="preserve">Nicoletta de Troia</w:t>
              </w:r>
            </w:hyperlink>
          </w:p>
          <w:p>
            <w:pPr/>
            <w:r>
              <w:rPr>
                <w:i w:val="1"/>
                <w:iCs w:val="1"/>
              </w:rPr>
              <w:t xml:space="preserve">First International Congress Historical and Mythical Geography in Antiquity</w:t>
            </w:r>
            <w:r>
              <w:rPr/>
              <w:t xml:space="preserve">, Manuel ALBALADEJO VIVERO; David HERNÁNDEZ DE LA FUENTE; Stéphane LEBRETON e Pierre SCHNEIDER, May 2017, Valencia, Spain. pp.259-274</w:t>
            </w:r>
          </w:p>
          <w:p>
            <w:pPr/>
            <w:r>
              <w:rPr/>
              <w:t xml:space="preserve">Communication dans un congrès</w:t>
            </w:r>
          </w:p>
          <w:p>
            <w:pPr/>
            <w:hyperlink r:id="rId24" w:history="1">
              <w:r>
                <w:rPr>
                  <w:color w:val="#410a8c"/>
                  <w:u w:val="single"/>
                </w:rPr>
                <w:t xml:space="preserve">hal-05389153v1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Ceramics trade networks</w:t>
              </w:r>
            </w:hyperlink>
          </w:p>
          <w:p>
            <w:pPr/>
            <w:hyperlink r:id="rId26" w:history="1">
              <w:r>
                <w:rPr>
                  <w:color w:val="#410a8c"/>
                  <w:u w:val="single"/>
                </w:rPr>
                <w:t xml:space="preserve">Clementina Caputo</w:t>
              </w:r>
            </w:hyperlink>
            <w:r>
              <w:rPr/>
              <w:t xml:space="preserve">,</w:t>
            </w:r>
            <w:hyperlink r:id="rId12" w:history="1">
              <w:r>
                <w:rPr>
                  <w:color w:val="#410a8c"/>
                  <w:u w:val="single"/>
                </w:rPr>
                <w:t xml:space="preserve">Nicoletta de Troia</w:t>
              </w:r>
            </w:hyperlink>
          </w:p>
          <w:p>
            <w:pPr/>
            <w:r>
              <w:rPr/>
              <w:t xml:space="preserve">Corinna Rossi. </w:t>
            </w:r>
            <w:r>
              <w:rPr>
                <w:i w:val="1"/>
                <w:iCs w:val="1"/>
              </w:rPr>
              <w:t xml:space="preserve">Late Roman Settlement of Umm al-Dabadib. A Remote Investigation</w:t>
            </w:r>
            <w:r>
              <w:rPr/>
              <w:t xml:space="preserve">, Sidesone Press, pp.159-180, 2025</w:t>
            </w:r>
          </w:p>
          <w:p>
            <w:pPr/>
            <w:r>
              <w:rPr/>
              <w:t xml:space="preserve">Chapitre d'ouvrage</w:t>
            </w:r>
          </w:p>
          <w:p>
            <w:pPr/>
            <w:hyperlink r:id="rId25" w:history="1">
              <w:r>
                <w:rPr>
                  <w:color w:val="#410a8c"/>
                  <w:u w:val="single"/>
                </w:rPr>
                <w:t xml:space="preserve">hal-05389165v1</w:t>
              </w:r>
            </w:hyperlink>
          </w:p>
        </w:tc>
      </w:tr>
      <w:tr>
        <w:trPr/>
        <w:tc>
          <w:tcPr>
            <w:noWrap/>
          </w:tcPr>
          <w:p>
            <w:pPr>
              <w:spacing w:after="200"/>
            </w:pPr>
            <w:hyperlink r:id="rId27" w:history="1">
              <w:r>
                <w:rPr>
                  <w:color w:val="1e198e"/>
                  <w:b w:val="1"/>
                  <w:bCs w:val="1"/>
                  <w:u w:val="single"/>
                </w:rPr>
                <w:t xml:space="preserve">Continuity and discontinuity along the border</w:t>
              </w:r>
            </w:hyperlink>
          </w:p>
          <w:p>
            <w:pPr/>
            <w:hyperlink r:id="rId16" w:history="1">
              <w:r>
                <w:rPr>
                  <w:color w:val="#410a8c"/>
                  <w:u w:val="single"/>
                </w:rPr>
                <w:t xml:space="preserve">Corinna Rossi</w:t>
              </w:r>
            </w:hyperlink>
            <w:r>
              <w:rPr/>
              <w:t xml:space="preserve">,</w:t>
            </w:r>
            <w:hyperlink r:id="rId12" w:history="1">
              <w:r>
                <w:rPr>
                  <w:color w:val="#410a8c"/>
                  <w:u w:val="single"/>
                </w:rPr>
                <w:t xml:space="preserve">Nicoletta de Troia</w:t>
              </w:r>
            </w:hyperlink>
          </w:p>
          <w:p>
            <w:pPr/>
            <w:r>
              <w:rPr/>
              <w:t xml:space="preserve">Corinna Rossi. </w:t>
            </w:r>
            <w:r>
              <w:rPr>
                <w:i w:val="1"/>
                <w:iCs w:val="1"/>
              </w:rPr>
              <w:t xml:space="preserve">Late Roman Settlement of Umm al-Dabadib. A Remote Investigation</w:t>
            </w:r>
            <w:r>
              <w:rPr/>
              <w:t xml:space="preserve">, Sidesone Press, pp.181-198, 2025, 9789464271171. </w:t>
            </w:r>
            <w:hyperlink r:id="rId28" w:history="1">
              <w:r>
                <w:rPr>
                  <w:color w:val="#410a8c"/>
                  <w:u w:val="single"/>
                </w:rPr>
                <w:t xml:space="preserve">⟨10.59641/yy901bk⟩</w:t>
              </w:r>
            </w:hyperlink>
          </w:p>
          <w:p>
            <w:pPr/>
            <w:r>
              <w:rPr/>
              <w:t xml:space="preserve">Chapitre d'ouvrage</w:t>
            </w:r>
          </w:p>
          <w:p>
            <w:pPr/>
            <w:hyperlink r:id="rId27" w:history="1">
              <w:r>
                <w:rPr>
                  <w:color w:val="#410a8c"/>
                  <w:u w:val="single"/>
                </w:rPr>
                <w:t xml:space="preserve">hal-05389161v1</w:t>
              </w:r>
            </w:hyperlink>
          </w:p>
        </w:tc>
      </w:tr>
      <w:tr>
        <w:trPr/>
        <w:tc>
          <w:tcPr>
            <w:noWrap/>
          </w:tcPr>
          <w:p>
            <w:pPr>
              <w:spacing w:after="200"/>
            </w:pPr>
            <w:hyperlink r:id="rId29" w:history="1">
              <w:r>
                <w:rPr>
                  <w:color w:val="1e198e"/>
                  <w:b w:val="1"/>
                  <w:bCs w:val="1"/>
                  <w:u w:val="single"/>
                </w:rPr>
                <w:t xml:space="preserve">How agriculture became sustainable in the desert</w:t>
              </w:r>
            </w:hyperlink>
          </w:p>
          <w:p>
            <w:pPr/>
            <w:hyperlink r:id="rId30" w:history="1">
              <w:r>
                <w:rPr>
                  <w:color w:val="#410a8c"/>
                  <w:u w:val="single"/>
                </w:rPr>
                <w:t xml:space="preserve">Mauro Moreno</w:t>
              </w:r>
            </w:hyperlink>
            <w:r>
              <w:rPr/>
              <w:t xml:space="preserve">,</w:t>
            </w:r>
            <w:hyperlink r:id="rId31" w:history="1">
              <w:r>
                <w:rPr>
                  <w:color w:val="#410a8c"/>
                  <w:u w:val="single"/>
                </w:rPr>
                <w:t xml:space="preserve">Andrea de Sio</w:t>
              </w:r>
            </w:hyperlink>
            <w:r>
              <w:rPr/>
              <w:t xml:space="preserve">,</w:t>
            </w:r>
            <w:hyperlink r:id="rId32" w:history="1">
              <w:r>
                <w:rPr>
                  <w:color w:val="#410a8c"/>
                  <w:u w:val="single"/>
                </w:rPr>
                <w:t xml:space="preserve">Ludovico Fusco</w:t>
              </w:r>
            </w:hyperlink>
            <w:r>
              <w:rPr/>
              <w:t xml:space="preserve">,</w:t>
            </w:r>
            <w:hyperlink r:id="rId33" w:history="1">
              <w:r>
                <w:rPr>
                  <w:color w:val="#410a8c"/>
                  <w:u w:val="single"/>
                </w:rPr>
                <w:t xml:space="preserve">Francesco Giannino</w:t>
              </w:r>
            </w:hyperlink>
            <w:r>
              <w:rPr/>
              <w:t xml:space="preserve">,</w:t>
            </w:r>
            <w:hyperlink r:id="rId34" w:history="1">
              <w:r>
                <w:rPr>
                  <w:color w:val="#410a8c"/>
                  <w:u w:val="single"/>
                </w:rPr>
                <w:t xml:space="preserve">Fabrizio Cartení</w:t>
              </w:r>
            </w:hyperlink>
            <w:r>
              <w:rPr/>
              <w:t xml:space="preserve">et al.</w:t>
            </w:r>
          </w:p>
          <w:p>
            <w:pPr/>
            <w:r>
              <w:rPr/>
              <w:t xml:space="preserve">Corinna Rossi. </w:t>
            </w:r>
            <w:r>
              <w:rPr>
                <w:i w:val="1"/>
                <w:iCs w:val="1"/>
              </w:rPr>
              <w:t xml:space="preserve">The Late Roman Settlement of Umm al-Dabadib</w:t>
            </w:r>
            <w:r>
              <w:rPr/>
              <w:t xml:space="preserve">, Sidesone Press, pp.67-80, 2025</w:t>
            </w:r>
          </w:p>
          <w:p>
            <w:pPr/>
            <w:r>
              <w:rPr/>
              <w:t xml:space="preserve">Chapitre d'ouvrage</w:t>
            </w:r>
          </w:p>
          <w:p>
            <w:pPr/>
            <w:hyperlink r:id="rId29" w:history="1">
              <w:r>
                <w:rPr>
                  <w:color w:val="#410a8c"/>
                  <w:u w:val="single"/>
                </w:rPr>
                <w:t xml:space="preserve">hal-05389167v1</w:t>
              </w:r>
            </w:hyperlink>
          </w:p>
        </w:tc>
      </w:tr>
      <w:tr>
        <w:trPr/>
        <w:tc>
          <w:tcPr>
            <w:noWrap/>
          </w:tcPr>
          <w:p>
            <w:pPr>
              <w:spacing w:after="200"/>
            </w:pPr>
            <w:hyperlink r:id="rId35" w:history="1">
              <w:r>
                <w:rPr>
                  <w:color w:val="1e198e"/>
                  <w:b w:val="1"/>
                  <w:bCs w:val="1"/>
                  <w:u w:val="single"/>
                </w:rPr>
                <w:t xml:space="preserve">Olimpiodoro di Tebe e le oasi del Deserto Occidentale d’Egitto (F 33 Müller). Problemi e prospettive di studio</w:t>
              </w:r>
            </w:hyperlink>
          </w:p>
          <w:p>
            <w:pPr/>
            <w:hyperlink r:id="rId12" w:history="1">
              <w:r>
                <w:rPr>
                  <w:color w:val="#410a8c"/>
                  <w:u w:val="single"/>
                </w:rPr>
                <w:t xml:space="preserve">Nicoletta de Troia</w:t>
              </w:r>
            </w:hyperlink>
          </w:p>
          <w:p>
            <w:pPr/>
            <w:r>
              <w:rPr>
                <w:i w:val="1"/>
                <w:iCs w:val="1"/>
              </w:rPr>
              <w:t xml:space="preserve">Sources et modèles des historiens anciens</w:t>
            </w:r>
            <w:r>
              <w:rPr/>
              <w:t xml:space="preserve">, 3, Ausonius Éditions, pp.315-326, 2024, Scripta Antiqua, 9782356136107</w:t>
            </w:r>
          </w:p>
          <w:p>
            <w:pPr/>
            <w:r>
              <w:rPr/>
              <w:t xml:space="preserve">Chapitre d'ouvrage</w:t>
            </w:r>
          </w:p>
          <w:p>
            <w:pPr/>
            <w:hyperlink r:id="rId35" w:history="1">
              <w:r>
                <w:rPr>
                  <w:color w:val="#410a8c"/>
                  <w:u w:val="single"/>
                </w:rPr>
                <w:t xml:space="preserve">hal-05384297v1</w:t>
              </w:r>
            </w:hyperlink>
          </w:p>
        </w:tc>
      </w:tr>
    </w:tbl>
    <w:sectPr>
      <w:footerReference w:type="default" r:id="rId3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1369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icoletta-de-troia" TargetMode="External"/><Relationship Id="rId9" Type="http://schemas.openxmlformats.org/officeDocument/2006/relationships/hyperlink" Target="https://orcid.org/0000-0003-2826-5521" TargetMode="External"/><Relationship Id="rId10" Type="http://schemas.openxmlformats.org/officeDocument/2006/relationships/hyperlink" Target="https://www.idref.fr/28377973X" TargetMode="External"/><Relationship Id="rId11" Type="http://schemas.openxmlformats.org/officeDocument/2006/relationships/hyperlink" Target="https://hal.science/hal-05384273v1" TargetMode="External"/><Relationship Id="rId12" Type="http://schemas.openxmlformats.org/officeDocument/2006/relationships/hyperlink" Target="https://hal.science/search/index/?q=*&amp;authFullName_s=Nicoletta de Troia" TargetMode="External"/><Relationship Id="rId13" Type="http://schemas.openxmlformats.org/officeDocument/2006/relationships/hyperlink" Target="https://hal.science/hal-05384251v1" TargetMode="External"/><Relationship Id="rId14" Type="http://schemas.openxmlformats.org/officeDocument/2006/relationships/hyperlink" Target="https://dx.doi.org/10.1353/jla.2022.0008" TargetMode="External"/><Relationship Id="rId15" Type="http://schemas.openxmlformats.org/officeDocument/2006/relationships/hyperlink" Target="https://hal.science/hal-05383240v1" TargetMode="External"/><Relationship Id="rId16" Type="http://schemas.openxmlformats.org/officeDocument/2006/relationships/hyperlink" Target="https://hal.science/search/index/?q=*&amp;authFullName_s=Corinna Rossi" TargetMode="External"/><Relationship Id="rId17" Type="http://schemas.openxmlformats.org/officeDocument/2006/relationships/hyperlink" Target="https://hal.science/search/index/?q=*&amp;authFullName_s=Andrea Pasqui" TargetMode="External"/><Relationship Id="rId18" Type="http://schemas.openxmlformats.org/officeDocument/2006/relationships/hyperlink" Target="https://hal.science/search/index/?q=*&amp;authFullName_s=Antonello Migliozzi" TargetMode="External"/><Relationship Id="rId19" Type="http://schemas.openxmlformats.org/officeDocument/2006/relationships/hyperlink" Target="https://dx.doi.org/10.1017/S1047759421000829" TargetMode="External"/><Relationship Id="rId20" Type="http://schemas.openxmlformats.org/officeDocument/2006/relationships/hyperlink" Target="https://hal.science/hal-05384263v1" TargetMode="External"/><Relationship Id="rId21" Type="http://schemas.openxmlformats.org/officeDocument/2006/relationships/hyperlink" Target="https://dx.doi.org/10.48255/1028" TargetMode="External"/><Relationship Id="rId22" Type="http://schemas.openxmlformats.org/officeDocument/2006/relationships/hyperlink" Target="https://hal.science/hal-05384289v1" TargetMode="External"/><Relationship Id="rId23" Type="http://schemas.openxmlformats.org/officeDocument/2006/relationships/hyperlink" Target="https://dx.doi.org/10.1515/9783110683554-015" TargetMode="External"/><Relationship Id="rId24" Type="http://schemas.openxmlformats.org/officeDocument/2006/relationships/hyperlink" Target="https://hal.science/hal-05389153v1" TargetMode="External"/><Relationship Id="rId25" Type="http://schemas.openxmlformats.org/officeDocument/2006/relationships/hyperlink" Target="https://hal.science/hal-05389165v1" TargetMode="External"/><Relationship Id="rId26" Type="http://schemas.openxmlformats.org/officeDocument/2006/relationships/hyperlink" Target="https://hal.science/search/index/?q=*&amp;authFullName_s=Clementina Caputo" TargetMode="External"/><Relationship Id="rId27" Type="http://schemas.openxmlformats.org/officeDocument/2006/relationships/hyperlink" Target="https://hal.science/hal-05389161v1" TargetMode="External"/><Relationship Id="rId28" Type="http://schemas.openxmlformats.org/officeDocument/2006/relationships/hyperlink" Target="https://dx.doi.org/10.59641/yy901bk" TargetMode="External"/><Relationship Id="rId29" Type="http://schemas.openxmlformats.org/officeDocument/2006/relationships/hyperlink" Target="https://hal.science/hal-05389167v1" TargetMode="External"/><Relationship Id="rId30" Type="http://schemas.openxmlformats.org/officeDocument/2006/relationships/hyperlink" Target="https://hal.science/search/index/?q=*&amp;authFullName_s=Mauro Moreno" TargetMode="External"/><Relationship Id="rId31" Type="http://schemas.openxmlformats.org/officeDocument/2006/relationships/hyperlink" Target="https://hal.science/search/index/?q=*&amp;authFullName_s=Andrea de Sio" TargetMode="External"/><Relationship Id="rId32" Type="http://schemas.openxmlformats.org/officeDocument/2006/relationships/hyperlink" Target="https://hal.science/search/index/?q=*&amp;authFullName_s=Ludovico Fusco" TargetMode="External"/><Relationship Id="rId33" Type="http://schemas.openxmlformats.org/officeDocument/2006/relationships/hyperlink" Target="https://hal.science/search/index/?q=*&amp;authFullName_s=Francesco Giannino" TargetMode="External"/><Relationship Id="rId34" Type="http://schemas.openxmlformats.org/officeDocument/2006/relationships/hyperlink" Target="https://hal.science/search/index/?q=*&amp;authFullName_s=Fabrizio Carten&#237;" TargetMode="External"/><Relationship Id="rId35" Type="http://schemas.openxmlformats.org/officeDocument/2006/relationships/hyperlink" Target="https://hal.science/hal-05384297v1" TargetMode="External"/><Relationship Id="rId3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NICOLETTA DE TROIA</dc:title>
  <dc:description>CV</dc:description>
  <dc:subject/>
  <cp:keywords/>
  <cp:category/>
  <cp:lastModifiedBy/>
  <dcterms:created xsi:type="dcterms:W3CDTF">2026-03-17T02:49:46+01:00</dcterms:created>
  <dcterms:modified xsi:type="dcterms:W3CDTF">2026-03-17T02:49:46+01:00</dcterms:modified>
</cp:coreProperties>
</file>

<file path=docProps/custom.xml><?xml version="1.0" encoding="utf-8"?>
<Properties xmlns="http://schemas.openxmlformats.org/officeDocument/2006/custom-properties" xmlns:vt="http://schemas.openxmlformats.org/officeDocument/2006/docPropsVTypes"/>
</file>