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Nikesh Lagun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nikesh-lagun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Lagun’s law and the foundations of cognitive drive architecture: A first principles theory of effort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Nikesh Lagun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Archive</w:t>
            </w:r>
            <w:r>
              <w:rPr/>
              <w:t xml:space="preserve">, 2025, 15 (2), pp.831-861.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⟨10.30574/ijsra.2025.15.2.1425⟩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variation in school dropout rates in rural Nepal: A statistical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Nikesh Lagun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Prasad 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Archive</w:t>
            </w:r>
            <w:r>
              <w:rPr/>
              <w:t xml:space="preserve">, 2024, 12, pp.1063 - 1073.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⟨10.30574/ijsra.2024.12.1.0899⟩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hal-04862951v1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9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esh-lagun" TargetMode="External"/><Relationship Id="rId9" Type="http://schemas.openxmlformats.org/officeDocument/2006/relationships/hyperlink" Target="https://hal.science/hal-05076126v1" TargetMode="External"/><Relationship Id="rId10" Type="http://schemas.openxmlformats.org/officeDocument/2006/relationships/hyperlink" Target="https://hal.science/search/index/?q=*&amp;authFullName_s=Nikesh Lagun" TargetMode="External"/><Relationship Id="rId11" Type="http://schemas.openxmlformats.org/officeDocument/2006/relationships/hyperlink" Target="https://dx.doi.org/10.30574/ijsra.2025.15.2.1425" TargetMode="External"/><Relationship Id="rId12" Type="http://schemas.openxmlformats.org/officeDocument/2006/relationships/hyperlink" Target="https://hal.science/hal-04862951v1" TargetMode="External"/><Relationship Id="rId13" Type="http://schemas.openxmlformats.org/officeDocument/2006/relationships/hyperlink" Target="https://hal.science/search/index/?q=*&amp;authFullName_s=Rohan Prasad Sah" TargetMode="External"/><Relationship Id="rId14" Type="http://schemas.openxmlformats.org/officeDocument/2006/relationships/hyperlink" Target="https://dx.doi.org/10.30574/ijsra.2024.12.1.089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Nikesh Lagun</dc:title>
  <dc:description>CV</dc:description>
  <dc:subject/>
  <cp:keywords/>
  <cp:category/>
  <cp:lastModifiedBy/>
  <dcterms:created xsi:type="dcterms:W3CDTF">2026-03-15T05:29:56+01:00</dcterms:created>
  <dcterms:modified xsi:type="dcterms:W3CDTF">2026-03-15T05:29:56+01:00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