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Niousha Shahidi </w:t>
      </w:r>
      <w:r>
        <w:rPr>
          <w:color w:val="641e6e"/>
        </w:rPr>
        <w:t xml:space="preserve">Full Professor, EDC Paris Business School</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Niousha Shahidi, PhD in Applied Mathematics (University Paris Dauphine, France), is a Full Professor of data analysis at EDC Paris Business School and a member of OCRE Research Lab, Paris (France). Her thesis dealt with optimization problems in insurance models (Ceremade). She worked at the Laboratory of Econometrics of Ecole Polytechnique Paris. Her research work initially focused on the theory of decision. More recently, she has applied her mathematical knowledge to technology acceptance models and entrepreneurial intention by using structural equation modelling or cluster analysis. She has published in international journals: Journal of Retailing and Consumer Services, Journal of Global Information Management, Economics Bulletin, The Geneva Papers on Risk and Insurance...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classification des télétravailleurs évoluant entre autonomie et contrôle : vers un ré-enchantement de l’expérience collaborateur ?</w:t>
              </w:r>
            </w:hyperlink>
          </w:p>
          <w:p>
            <w:pPr/>
            <w:hyperlink r:id="rId8" w:history="1">
              <w:r>
                <w:rPr>
                  <w:color w:val="#410a8c"/>
                  <w:u w:val="single"/>
                </w:rPr>
                <w:t xml:space="preserve">Caroline Diard</w:t>
              </w:r>
            </w:hyperlink>
            <w:r>
              <w:rPr/>
              <w:t xml:space="preserve">,</w:t>
            </w:r>
            <w:hyperlink r:id="rId9" w:history="1">
              <w:r>
                <w:rPr>
                  <w:color w:val="#410a8c"/>
                  <w:u w:val="single"/>
                </w:rPr>
                <w:t xml:space="preserve">Sana Guerfel-Henda</w:t>
              </w:r>
            </w:hyperlink>
            <w:r>
              <w:rPr/>
              <w:t xml:space="preserve">,</w:t>
            </w:r>
            <w:hyperlink r:id="rId10" w:history="1">
              <w:r>
                <w:rPr>
                  <w:color w:val="#410a8c"/>
                  <w:u w:val="single"/>
                </w:rPr>
                <w:t xml:space="preserve">Niousha Shahidi</w:t>
              </w:r>
            </w:hyperlink>
          </w:p>
          <w:p>
            <w:pPr/>
            <w:r>
              <w:rPr>
                <w:i w:val="1"/>
                <w:iCs w:val="1"/>
              </w:rPr>
              <w:t xml:space="preserve">@GRH</w:t>
            </w:r>
            <w:r>
              <w:rPr/>
              <w:t xml:space="preserve">, 2025, N° 55 (2), pp.13-44. </w:t>
            </w:r>
            <w:hyperlink r:id="rId11" w:history="1">
              <w:r>
                <w:rPr>
                  <w:color w:val="#410a8c"/>
                  <w:u w:val="single"/>
                </w:rPr>
                <w:t xml:space="preserve">⟨10.3917/grh.055.0013⟩</w:t>
              </w:r>
            </w:hyperlink>
          </w:p>
          <w:p>
            <w:pPr/>
            <w:r>
              <w:rPr/>
              <w:t xml:space="preserve">Article dans une revue</w:t>
            </w:r>
          </w:p>
          <w:p>
            <w:pPr/>
            <w:hyperlink r:id="rId7" w:history="1">
              <w:r>
                <w:rPr>
                  <w:color w:val="#410a8c"/>
                  <w:u w:val="single"/>
                </w:rPr>
                <w:t xml:space="preserve">hal-05344787v1</w:t>
              </w:r>
            </w:hyperlink>
          </w:p>
        </w:tc>
      </w:tr>
      <w:tr>
        <w:trPr/>
        <w:tc>
          <w:tcPr>
            <w:noWrap/>
          </w:tcPr>
          <w:p>
            <w:pPr>
              <w:spacing w:after="200"/>
            </w:pPr>
            <w:hyperlink r:id="rId12" w:history="1">
              <w:r>
                <w:rPr>
                  <w:color w:val="1e198e"/>
                  <w:b w:val="1"/>
                  <w:bCs w:val="1"/>
                  <w:u w:val="single"/>
                </w:rPr>
                <w:t xml:space="preserve">Travail hybride : une expérience collaborateur réinventée comme antécédent de l’engagement ?</w:t>
              </w:r>
            </w:hyperlink>
          </w:p>
          <w:p>
            <w:pPr/>
            <w:hyperlink r:id="rId8" w:history="1">
              <w:r>
                <w:rPr>
                  <w:color w:val="#410a8c"/>
                  <w:u w:val="single"/>
                </w:rPr>
                <w:t xml:space="preserve">Caroline Diard</w:t>
              </w:r>
            </w:hyperlink>
            <w:r>
              <w:rPr/>
              <w:t xml:space="preserve">,</w:t>
            </w:r>
            <w:hyperlink r:id="rId10" w:history="1">
              <w:r>
                <w:rPr>
                  <w:color w:val="#410a8c"/>
                  <w:u w:val="single"/>
                </w:rPr>
                <w:t xml:space="preserve">Niousha Shahidi</w:t>
              </w:r>
            </w:hyperlink>
            <w:r>
              <w:rPr/>
              <w:t xml:space="preserve">,</w:t>
            </w:r>
            <w:hyperlink r:id="rId13"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4" w:history="1">
              <w:r>
                <w:rPr>
                  <w:color w:val="#410a8c"/>
                  <w:u w:val="single"/>
                </w:rPr>
                <w:t xml:space="preserve">⟨10.3917/rimhe.058.0045⟩</w:t>
              </w:r>
            </w:hyperlink>
          </w:p>
          <w:p>
            <w:pPr/>
            <w:r>
              <w:rPr/>
              <w:t xml:space="preserve">Article dans une revue</w:t>
            </w:r>
          </w:p>
          <w:p>
            <w:pPr/>
            <w:hyperlink r:id="rId12" w:history="1">
              <w:r>
                <w:rPr>
                  <w:color w:val="#410a8c"/>
                  <w:u w:val="single"/>
                </w:rPr>
                <w:t xml:space="preserve">hal-05562479v1</w:t>
              </w:r>
            </w:hyperlink>
          </w:p>
        </w:tc>
      </w:tr>
      <w:tr>
        <w:trPr/>
        <w:tc>
          <w:tcPr>
            <w:noWrap/>
          </w:tcPr>
          <w:p>
            <w:pPr>
              <w:spacing w:after="200"/>
            </w:pPr>
            <w:hyperlink r:id="rId15" w:history="1">
              <w:r>
                <w:rPr>
                  <w:color w:val="1e198e"/>
                  <w:b w:val="1"/>
                  <w:bCs w:val="1"/>
                  <w:u w:val="single"/>
                </w:rPr>
                <w:t xml:space="preserve">Une classification des télétravailleurs évoluant entre autonomie et contrôle : vers un ré-enchantement de l’expérience collaborateur ?</w:t>
              </w:r>
            </w:hyperlink>
          </w:p>
          <w:p>
            <w:pPr/>
            <w:hyperlink r:id="rId8" w:history="1">
              <w:r>
                <w:rPr>
                  <w:color w:val="#410a8c"/>
                  <w:u w:val="single"/>
                </w:rPr>
                <w:t xml:space="preserve">Caroline Diard</w:t>
              </w:r>
            </w:hyperlink>
            <w:r>
              <w:rPr/>
              <w:t xml:space="preserve">,</w:t>
            </w:r>
            <w:hyperlink r:id="rId13" w:history="1">
              <w:r>
                <w:rPr>
                  <w:color w:val="#410a8c"/>
                  <w:u w:val="single"/>
                </w:rPr>
                <w:t xml:space="preserve">Sana Henda</w:t>
              </w:r>
            </w:hyperlink>
            <w:r>
              <w:rPr/>
              <w:t xml:space="preserve">,</w:t>
            </w:r>
            <w:hyperlink r:id="rId10" w:history="1">
              <w:r>
                <w:rPr>
                  <w:color w:val="#410a8c"/>
                  <w:u w:val="single"/>
                </w:rPr>
                <w:t xml:space="preserve">Niousha Shahidi</w:t>
              </w:r>
            </w:hyperlink>
          </w:p>
          <w:p>
            <w:pPr/>
            <w:r>
              <w:rPr>
                <w:i w:val="1"/>
                <w:iCs w:val="1"/>
              </w:rPr>
              <w:t xml:space="preserve">@GRH</w:t>
            </w:r>
            <w:r>
              <w:rPr/>
              <w:t xml:space="preserve">, 2025, N° 55 (2), pp.13-44. </w:t>
            </w:r>
            <w:hyperlink r:id="rId11" w:history="1">
              <w:r>
                <w:rPr>
                  <w:color w:val="#410a8c"/>
                  <w:u w:val="single"/>
                </w:rPr>
                <w:t xml:space="preserve">⟨10.3917/grh.055.0013⟩</w:t>
              </w:r>
            </w:hyperlink>
          </w:p>
          <w:p>
            <w:pPr/>
            <w:r>
              <w:rPr/>
              <w:t xml:space="preserve">Article dans une revue</w:t>
            </w:r>
          </w:p>
          <w:p>
            <w:pPr/>
            <w:hyperlink r:id="rId15" w:history="1">
              <w:r>
                <w:rPr>
                  <w:color w:val="#410a8c"/>
                  <w:u w:val="single"/>
                </w:rPr>
                <w:t xml:space="preserve">hal-05562484v1</w:t>
              </w:r>
            </w:hyperlink>
          </w:p>
        </w:tc>
      </w:tr>
      <w:tr>
        <w:trPr/>
        <w:tc>
          <w:tcPr>
            <w:noWrap/>
          </w:tcPr>
          <w:p>
            <w:pPr>
              <w:spacing w:after="200"/>
            </w:pPr>
            <w:hyperlink r:id="rId16" w:history="1">
              <w:r>
                <w:rPr>
                  <w:color w:val="1e198e"/>
                  <w:b w:val="1"/>
                  <w:bCs w:val="1"/>
                  <w:u w:val="single"/>
                </w:rPr>
                <w:t xml:space="preserve">Travail hybride : une expérience collaborateur réinventée comme antécédent de l’engagement ?</w:t>
              </w:r>
            </w:hyperlink>
          </w:p>
          <w:p>
            <w:pPr/>
            <w:hyperlink r:id="rId8" w:history="1">
              <w:r>
                <w:rPr>
                  <w:color w:val="#410a8c"/>
                  <w:u w:val="single"/>
                </w:rPr>
                <w:t xml:space="preserve">Caroline Diard</w:t>
              </w:r>
            </w:hyperlink>
            <w:r>
              <w:rPr/>
              <w:t xml:space="preserve">,</w:t>
            </w:r>
            <w:hyperlink r:id="rId10" w:history="1">
              <w:r>
                <w:rPr>
                  <w:color w:val="#410a8c"/>
                  <w:u w:val="single"/>
                </w:rPr>
                <w:t xml:space="preserve">Niousha Shahidi</w:t>
              </w:r>
            </w:hyperlink>
            <w:r>
              <w:rPr/>
              <w:t xml:space="preserve">,</w:t>
            </w:r>
            <w:hyperlink r:id="rId13"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4" w:history="1">
              <w:r>
                <w:rPr>
                  <w:color w:val="#410a8c"/>
                  <w:u w:val="single"/>
                </w:rPr>
                <w:t xml:space="preserve">⟨10.3917/rimhe.058.0045⟩</w:t>
              </w:r>
            </w:hyperlink>
          </w:p>
          <w:p>
            <w:pPr/>
            <w:r>
              <w:rPr/>
              <w:t xml:space="preserve">Article dans une revue</w:t>
            </w:r>
          </w:p>
          <w:p>
            <w:pPr/>
            <w:hyperlink r:id="rId16" w:history="1">
              <w:r>
                <w:rPr>
                  <w:color w:val="#410a8c"/>
                  <w:u w:val="single"/>
                </w:rPr>
                <w:t xml:space="preserve">hal-05136609v1</w:t>
              </w:r>
            </w:hyperlink>
          </w:p>
        </w:tc>
      </w:tr>
      <w:tr>
        <w:trPr/>
        <w:tc>
          <w:tcPr>
            <w:noWrap/>
          </w:tcPr>
          <w:p>
            <w:pPr>
              <w:spacing w:after="200"/>
            </w:pPr>
            <w:hyperlink r:id="rId17" w:history="1">
              <w:r>
                <w:rPr>
                  <w:color w:val="1e198e"/>
                  <w:b w:val="1"/>
                  <w:bCs w:val="1"/>
                  <w:u w:val="single"/>
                </w:rPr>
                <w:t xml:space="preserve">Behavioural intention to use a contact tracing application: The case of StopCovid in France</w:t>
              </w:r>
            </w:hyperlink>
          </w:p>
          <w:p>
            <w:pPr/>
            <w:hyperlink r:id="rId10" w:history="1">
              <w:r>
                <w:rPr>
                  <w:color w:val="#410a8c"/>
                  <w:u w:val="single"/>
                </w:rPr>
                <w:t xml:space="preserve">Niousha Shahidi</w:t>
              </w:r>
            </w:hyperlink>
            <w:r>
              <w:rPr/>
              <w:t xml:space="preserve">,</w:t>
            </w:r>
            <w:hyperlink r:id="rId18" w:history="1">
              <w:r>
                <w:rPr>
                  <w:color w:val="#410a8c"/>
                  <w:u w:val="single"/>
                </w:rPr>
                <w:t xml:space="preserve">Vesselina Tossan</w:t>
              </w:r>
            </w:hyperlink>
            <w:r>
              <w:rPr/>
              <w:t xml:space="preserve">,</w:t>
            </w:r>
            <w:hyperlink r:id="rId19" w:history="1">
              <w:r>
                <w:rPr>
                  <w:color w:val="#410a8c"/>
                  <w:u w:val="single"/>
                </w:rPr>
                <w:t xml:space="preserve">Stéphane Bourliataux-Lajoinie</w:t>
              </w:r>
            </w:hyperlink>
            <w:r>
              <w:rPr/>
              <w:t xml:space="preserve">,</w:t>
            </w:r>
            <w:hyperlink r:id="rId20" w:history="1">
              <w:r>
                <w:rPr>
                  <w:color w:val="#410a8c"/>
                  <w:u w:val="single"/>
                </w:rPr>
                <w:t xml:space="preserve">Silvia Cacho-Elizondo</w:t>
              </w:r>
            </w:hyperlink>
          </w:p>
          <w:p>
            <w:pPr/>
            <w:r>
              <w:rPr>
                <w:i w:val="1"/>
                <w:iCs w:val="1"/>
              </w:rPr>
              <w:t xml:space="preserve">Journal of retailing and consumer services</w:t>
            </w:r>
            <w:r>
              <w:rPr/>
              <w:t xml:space="preserve">, 2022, 68, pp.102998. </w:t>
            </w:r>
            <w:hyperlink r:id="rId21" w:history="1">
              <w:r>
                <w:rPr>
                  <w:color w:val="#410a8c"/>
                  <w:u w:val="single"/>
                </w:rPr>
                <w:t xml:space="preserve">⟨10.1016/j.jretconser.2022.102998⟩</w:t>
              </w:r>
            </w:hyperlink>
          </w:p>
          <w:p>
            <w:pPr/>
            <w:r>
              <w:rPr/>
              <w:t xml:space="preserve">Article dans une revue</w:t>
            </w:r>
          </w:p>
          <w:p>
            <w:pPr/>
            <w:hyperlink r:id="rId17" w:history="1">
              <w:r>
                <w:rPr>
                  <w:color w:val="#410a8c"/>
                  <w:u w:val="single"/>
                </w:rPr>
                <w:t xml:space="preserve">hal-03666263v1</w:t>
              </w:r>
            </w:hyperlink>
          </w:p>
        </w:tc>
      </w:tr>
      <w:tr>
        <w:trPr/>
        <w:tc>
          <w:tcPr>
            <w:noWrap/>
          </w:tcPr>
          <w:p>
            <w:pPr>
              <w:spacing w:after="200"/>
            </w:pPr>
            <w:hyperlink r:id="rId22" w:history="1">
              <w:r>
                <w:rPr>
                  <w:color w:val="1e198e"/>
                  <w:b w:val="1"/>
                  <w:bCs w:val="1"/>
                  <w:u w:val="single"/>
                </w:rPr>
                <w:t xml:space="preserve">Cross-Cultural Effects in Adoption Patterns of a Mobile Coaching Service for Studies : A Comparison Between France and Mexico</w:t>
              </w:r>
            </w:hyperlink>
          </w:p>
          <w:p>
            <w:pPr/>
            <w:hyperlink r:id="rId10" w:history="1">
              <w:r>
                <w:rPr>
                  <w:color w:val="#410a8c"/>
                  <w:u w:val="single"/>
                </w:rPr>
                <w:t xml:space="preserve">Niousha Shahidi</w:t>
              </w:r>
            </w:hyperlink>
            <w:r>
              <w:rPr/>
              <w:t xml:space="preserve">,</w:t>
            </w:r>
            <w:hyperlink r:id="rId20" w:history="1">
              <w:r>
                <w:rPr>
                  <w:color w:val="#410a8c"/>
                  <w:u w:val="single"/>
                </w:rPr>
                <w:t xml:space="preserve">Silvia Cacho-Elizondo</w:t>
              </w:r>
            </w:hyperlink>
            <w:r>
              <w:rPr/>
              <w:t xml:space="preserve">,</w:t>
            </w:r>
            <w:hyperlink r:id="rId18" w:history="1">
              <w:r>
                <w:rPr>
                  <w:color w:val="#410a8c"/>
                  <w:u w:val="single"/>
                </w:rPr>
                <w:t xml:space="preserve">Vesselina Tossan</w:t>
              </w:r>
            </w:hyperlink>
          </w:p>
          <w:p>
            <w:pPr/>
            <w:r>
              <w:rPr>
                <w:i w:val="1"/>
                <w:iCs w:val="1"/>
              </w:rPr>
              <w:t xml:space="preserve">Journal of Global Information Management</w:t>
            </w:r>
            <w:r>
              <w:rPr/>
              <w:t xml:space="preserve">, 2021, 29 (6), </w:t>
            </w:r>
            <w:hyperlink r:id="rId23" w:history="1">
              <w:r>
                <w:rPr>
                  <w:color w:val="#410a8c"/>
                  <w:u w:val="single"/>
                </w:rPr>
                <w:t xml:space="preserve">⟨10.4018/jgim.20211101.oa33⟩</w:t>
              </w:r>
            </w:hyperlink>
          </w:p>
          <w:p>
            <w:pPr/>
            <w:r>
              <w:rPr/>
              <w:t xml:space="preserve">Article dans une revue</w:t>
            </w:r>
          </w:p>
          <w:p>
            <w:pPr/>
            <w:hyperlink r:id="rId22" w:history="1">
              <w:r>
                <w:rPr>
                  <w:color w:val="#410a8c"/>
                  <w:u w:val="single"/>
                </w:rPr>
                <w:t xml:space="preserve">hal-03233537v1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Learning Analytics, privacy and GDPR: the impossible balance ?</w:t>
              </w:r>
            </w:hyperlink>
          </w:p>
          <w:p>
            <w:pPr/>
            <w:hyperlink r:id="rId19" w:history="1">
              <w:r>
                <w:rPr>
                  <w:color w:val="#410a8c"/>
                  <w:u w:val="single"/>
                </w:rPr>
                <w:t xml:space="preserve">Stéphane Bourliataux-Lajoinie</w:t>
              </w:r>
            </w:hyperlink>
            <w:r>
              <w:rPr/>
              <w:t xml:space="preserve">,</w:t>
            </w:r>
            <w:hyperlink r:id="rId10" w:history="1">
              <w:r>
                <w:rPr>
                  <w:color w:val="#410a8c"/>
                  <w:u w:val="single"/>
                </w:rPr>
                <w:t xml:space="preserve">Niousha Shahidi</w:t>
              </w:r>
            </w:hyperlink>
            <w:r>
              <w:rPr/>
              <w:t xml:space="preserve">,</w:t>
            </w:r>
            <w:hyperlink r:id="rId25" w:history="1">
              <w:r>
                <w:rPr>
                  <w:color w:val="#410a8c"/>
                  <w:u w:val="single"/>
                </w:rPr>
                <w:t xml:space="preserve">Mickaël David</w:t>
              </w:r>
            </w:hyperlink>
            <w:r>
              <w:rPr/>
              <w:t xml:space="preserve">,</w:t>
            </w:r>
            <w:hyperlink r:id="rId26" w:history="1">
              <w:r>
                <w:rPr>
                  <w:color w:val="#410a8c"/>
                  <w:u w:val="single"/>
                </w:rPr>
                <w:t xml:space="preserve">Christophe Fournier</w:t>
              </w:r>
            </w:hyperlink>
            <w:r>
              <w:rPr/>
              <w:t xml:space="preserve">,</w:t>
            </w:r>
            <w:hyperlink r:id="rId27" w:history="1">
              <w:r>
                <w:rPr>
                  <w:color w:val="#410a8c"/>
                  <w:u w:val="single"/>
                </w:rPr>
                <w:t xml:space="preserve">Catherine de la Fouchardiere</w:t>
              </w:r>
            </w:hyperlink>
          </w:p>
          <w:p>
            <w:pPr/>
            <w:r>
              <w:rPr>
                <w:i w:val="1"/>
                <w:iCs w:val="1"/>
              </w:rPr>
              <w:t xml:space="preserve">What managers want and real-world needs</w:t>
            </w:r>
            <w:r>
              <w:rPr/>
              <w:t xml:space="preserve">, International Marketing Trends Conference, Jan 2025, Venice, Italy</w:t>
            </w:r>
          </w:p>
          <w:p>
            <w:pPr/>
            <w:r>
              <w:rPr/>
              <w:t xml:space="preserve">Communication dans un congrès</w:t>
            </w:r>
          </w:p>
          <w:p>
            <w:pPr/>
            <w:hyperlink r:id="rId24" w:history="1">
              <w:r>
                <w:rPr>
                  <w:color w:val="#410a8c"/>
                  <w:u w:val="single"/>
                </w:rPr>
                <w:t xml:space="preserve">hal-04939900v1</w:t>
              </w:r>
            </w:hyperlink>
          </w:p>
        </w:tc>
      </w:tr>
      <w:tr>
        <w:trPr/>
        <w:tc>
          <w:tcPr>
            <w:noWrap/>
          </w:tcPr>
          <w:p>
            <w:pPr>
              <w:spacing w:after="200"/>
            </w:pPr>
            <w:hyperlink r:id="rId28" w:history="1">
              <w:r>
                <w:rPr>
                  <w:color w:val="1e198e"/>
                  <w:b w:val="1"/>
                  <w:bCs w:val="1"/>
                  <w:u w:val="single"/>
                </w:rPr>
                <w:t xml:space="preserve">Explaining the Intention to Use a Health Tracking Application During the Pandemic</w:t>
              </w:r>
            </w:hyperlink>
          </w:p>
          <w:p>
            <w:pPr/>
            <w:hyperlink r:id="rId10" w:history="1">
              <w:r>
                <w:rPr>
                  <w:color w:val="#410a8c"/>
                  <w:u w:val="single"/>
                </w:rPr>
                <w:t xml:space="preserve">Niousha Shahidi</w:t>
              </w:r>
            </w:hyperlink>
            <w:r>
              <w:rPr/>
              <w:t xml:space="preserve">,</w:t>
            </w:r>
            <w:hyperlink r:id="rId18" w:history="1">
              <w:r>
                <w:rPr>
                  <w:color w:val="#410a8c"/>
                  <w:u w:val="single"/>
                </w:rPr>
                <w:t xml:space="preserve">Vesselina Tossan</w:t>
              </w:r>
            </w:hyperlink>
            <w:r>
              <w:rPr/>
              <w:t xml:space="preserve">,</w:t>
            </w:r>
            <w:hyperlink r:id="rId19" w:history="1">
              <w:r>
                <w:rPr>
                  <w:color w:val="#410a8c"/>
                  <w:u w:val="single"/>
                </w:rPr>
                <w:t xml:space="preserve">Stéphane Bourliataux-Lajoinie</w:t>
              </w:r>
            </w:hyperlink>
            <w:r>
              <w:rPr/>
              <w:t xml:space="preserve">,</w:t>
            </w:r>
            <w:hyperlink r:id="rId20" w:history="1">
              <w:r>
                <w:rPr>
                  <w:color w:val="#410a8c"/>
                  <w:u w:val="single"/>
                </w:rPr>
                <w:t xml:space="preserve">Silvia Cacho-Elizondo</w:t>
              </w:r>
            </w:hyperlink>
          </w:p>
          <w:p>
            <w:pPr/>
            <w:r>
              <w:rPr>
                <w:i w:val="1"/>
                <w:iCs w:val="1"/>
              </w:rPr>
              <w:t xml:space="preserve">3rd International Conference on Digital, Innovation, Entrepreneurship &amp; Financing</w:t>
            </w:r>
            <w:r>
              <w:rPr/>
              <w:t xml:space="preserve">, Dec 2021, Lyon, France</w:t>
            </w:r>
          </w:p>
          <w:p>
            <w:pPr/>
            <w:r>
              <w:rPr/>
              <w:t xml:space="preserve">Communication dans un congrès</w:t>
            </w:r>
          </w:p>
          <w:p>
            <w:pPr/>
            <w:hyperlink r:id="rId28" w:history="1">
              <w:r>
                <w:rPr>
                  <w:color w:val="#410a8c"/>
                  <w:u w:val="single"/>
                </w:rPr>
                <w:t xml:space="preserve">hal-04099333v1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4787v1" TargetMode="External"/><Relationship Id="rId8" Type="http://schemas.openxmlformats.org/officeDocument/2006/relationships/hyperlink" Target="https://hal.science/search/index/?q=*&amp;authFullName_s=Caroline Diard" TargetMode="External"/><Relationship Id="rId9" Type="http://schemas.openxmlformats.org/officeDocument/2006/relationships/hyperlink" Target="https://hal.science/search/index/?q=*&amp;authFullName_s=Sana Guerfel-Henda" TargetMode="External"/><Relationship Id="rId10" Type="http://schemas.openxmlformats.org/officeDocument/2006/relationships/hyperlink" Target="https://hal.science/search/index/?q=*&amp;authFullName_s=Niousha Shahidi" TargetMode="External"/><Relationship Id="rId11" Type="http://schemas.openxmlformats.org/officeDocument/2006/relationships/hyperlink" Target="https://dx.doi.org/10.3917/grh.055.0013" TargetMode="External"/><Relationship Id="rId12" Type="http://schemas.openxmlformats.org/officeDocument/2006/relationships/hyperlink" Target="https://hal.science/hal-05562479v1" TargetMode="External"/><Relationship Id="rId13" Type="http://schemas.openxmlformats.org/officeDocument/2006/relationships/hyperlink" Target="https://hal.science/search/index/?q=*&amp;authFullName_s=Sana Henda" TargetMode="External"/><Relationship Id="rId14" Type="http://schemas.openxmlformats.org/officeDocument/2006/relationships/hyperlink" Target="https://dx.doi.org/10.3917/rimhe.058.0045" TargetMode="External"/><Relationship Id="rId15" Type="http://schemas.openxmlformats.org/officeDocument/2006/relationships/hyperlink" Target="https://hal.science/hal-05562484v1" TargetMode="External"/><Relationship Id="rId16" Type="http://schemas.openxmlformats.org/officeDocument/2006/relationships/hyperlink" Target="https://hal.science/hal-05136609v1" TargetMode="External"/><Relationship Id="rId17" Type="http://schemas.openxmlformats.org/officeDocument/2006/relationships/hyperlink" Target="https://hal.science/hal-03666263v1" TargetMode="External"/><Relationship Id="rId18" Type="http://schemas.openxmlformats.org/officeDocument/2006/relationships/hyperlink" Target="https://hal.science/search/index/?q=*&amp;authFullName_s=Vesselina Tossan" TargetMode="External"/><Relationship Id="rId19" Type="http://schemas.openxmlformats.org/officeDocument/2006/relationships/hyperlink" Target="https://hal.science/search/index/?q=*&amp;authFullName_s=St&#233;phane Bourliataux-Lajoinie" TargetMode="External"/><Relationship Id="rId20" Type="http://schemas.openxmlformats.org/officeDocument/2006/relationships/hyperlink" Target="https://hal.science/search/index/?q=*&amp;authFullName_s=Silvia Cacho-Elizondo" TargetMode="External"/><Relationship Id="rId21" Type="http://schemas.openxmlformats.org/officeDocument/2006/relationships/hyperlink" Target="https://dx.doi.org/10.1016/j.jretconser.2022.102998" TargetMode="External"/><Relationship Id="rId22" Type="http://schemas.openxmlformats.org/officeDocument/2006/relationships/hyperlink" Target="https://cnam.hal.science/hal-03233537v1" TargetMode="External"/><Relationship Id="rId23" Type="http://schemas.openxmlformats.org/officeDocument/2006/relationships/hyperlink" Target="https://dx.doi.org/10.4018/jgim.20211101.oa33" TargetMode="External"/><Relationship Id="rId24" Type="http://schemas.openxmlformats.org/officeDocument/2006/relationships/hyperlink" Target="https://hal.science/hal-04939900v1" TargetMode="External"/><Relationship Id="rId25" Type="http://schemas.openxmlformats.org/officeDocument/2006/relationships/hyperlink" Target="https://hal.science/search/index/?q=*&amp;authFullName_s=Micka&#235;l David" TargetMode="External"/><Relationship Id="rId26" Type="http://schemas.openxmlformats.org/officeDocument/2006/relationships/hyperlink" Target="https://hal.science/search/index/?q=*&amp;authFullName_s=Christophe Fournier" TargetMode="External"/><Relationship Id="rId27" Type="http://schemas.openxmlformats.org/officeDocument/2006/relationships/hyperlink" Target="https://hal.science/search/index/?q=*&amp;authFullName_s=Catherine de la Fouchardiere" TargetMode="External"/><Relationship Id="rId28" Type="http://schemas.openxmlformats.org/officeDocument/2006/relationships/hyperlink" Target="https://cnam.hal.science/hal-04099333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Niousha Shahidi</dc:title>
  <dc:description>CV</dc:description>
  <dc:subject/>
  <cp:keywords/>
  <cp:category/>
  <cp:lastModifiedBy/>
  <dcterms:created xsi:type="dcterms:W3CDTF">2026-05-07T16:30:49+02:00</dcterms:created>
  <dcterms:modified xsi:type="dcterms:W3CDTF">2026-05-07T16:30:49+02:00</dcterms:modified>
</cp:coreProperties>
</file>

<file path=docProps/custom.xml><?xml version="1.0" encoding="utf-8"?>
<Properties xmlns="http://schemas.openxmlformats.org/officeDocument/2006/custom-properties" xmlns:vt="http://schemas.openxmlformats.org/officeDocument/2006/docPropsVTypes"/>
</file>