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 Buffavand </w:t>
      </w:r>
      <w:r>
        <w:rPr>
          <w:color w:val="641e6e"/>
        </w:rPr>
        <w:t xml:space="preserve">Doctorante (CDU)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internationale du Taller de Gráfica Popular pendant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Buffavand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Taller de Grafica Popular</w:t>
            </w:r>
            <w:r>
              <w:rPr/>
              <w:t xml:space="preserve">, Bibliothèque Kandinsky (Centre Pompidou),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Grabados antiimperialistas en América Latina: corpus iconográfico y red de artistas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Buffavand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los Jovenes Americanistas</w:t>
            </w:r>
            <w:r>
              <w:rPr/>
              <w:t xml:space="preserve">, Centro de Estudios Mexicanos y Centro-Americanos; Institut Français d'Amérique Latine, Jul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terre et anticapitalisme dans la production des ateliers de gravure du continent américain (1947-1963)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Buffavand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2024</w:t>
            </w:r>
            <w:r>
              <w:rPr/>
              <w:t xml:space="preserve">, Université de Poitiers; Institut des Amériques – Pôles Sud-Ouest, Dec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des « Marches pour la Paix » du Taller de Gráfica Popular de Mexico (1947-1960) : productions, usages et motifs d’une image propagandiste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Buffavand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défis et potentialités des images : approches théoriques et pratiques dans l’histoire de l’art et la culture visuelle.</w:t>
            </w:r>
            <w:r>
              <w:rPr/>
              <w:t xml:space="preserve">, Université de Toulouse Jean Jaurès.; Anita Orzes; Marie Blanc; Noa Buffavand; Paula Barreiro Lopez,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d’art dans la base de données MoDe(s). Revista de arte / The Art Review et Puerto Rico dans l’axe transatlantique (1968-1971)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Buffavand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hal-04535618v1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536v1" TargetMode="External"/><Relationship Id="rId8" Type="http://schemas.openxmlformats.org/officeDocument/2006/relationships/hyperlink" Target="https://hal.science/search/index/?q=*&amp;authFullName_s=Noa Buffavand" TargetMode="External"/><Relationship Id="rId9" Type="http://schemas.openxmlformats.org/officeDocument/2006/relationships/hyperlink" Target="https://hal.science/hal-04929318v1" TargetMode="External"/><Relationship Id="rId10" Type="http://schemas.openxmlformats.org/officeDocument/2006/relationships/hyperlink" Target="https://hal.science/hal-04929293v1" TargetMode="External"/><Relationship Id="rId11" Type="http://schemas.openxmlformats.org/officeDocument/2006/relationships/hyperlink" Target="https://hal.science/hal-04535365v1" TargetMode="External"/><Relationship Id="rId12" Type="http://schemas.openxmlformats.org/officeDocument/2006/relationships/hyperlink" Target="https://hal.science/hal-0453561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 Buffavand</dc:title>
  <dc:description>CV</dc:description>
  <dc:subject/>
  <cp:keywords/>
  <cp:category/>
  <cp:lastModifiedBy/>
  <dcterms:created xsi:type="dcterms:W3CDTF">2026-04-11T10:34:15+02:00</dcterms:created>
  <dcterms:modified xsi:type="dcterms:W3CDTF">2026-04-11T10:34:15+02:00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