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EGUIENTA </w:t>
      </w:r>
      <w:r>
        <w:rPr>
          <w:color w:val="641e6e"/>
        </w:rPr>
        <w:t xml:space="preserve">Doctorante contractuelle en histoire contemporaine avec charge d’enseignement à l’Université Paris 8-Saint-Denis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nora-eguienta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0009-0007-5274-9848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250202433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39160789738702681269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Nora EGUIENTA</w:t>
      </w:r>
      <w:r>
        <w:rPr/>
        <w:t xml:space="preserve">  est doctorante en histoire contemporaine sous la co-direction d’Emmanuelle SIBEUD (Université Paris 8, IDHES) et de Pascale BARTHÉLÉMY (EHESS, IMAF). Son sujet de thèse s’intitule : </w:t>
      </w:r>
      <w:r>
        <w:rPr>
          <w:i w:val="1"/>
          <w:iCs w:val="1"/>
        </w:rPr>
        <w:t xml:space="preserve">« Faire l’école » : Les institutrices de l’école primaire laïque en Martinique de 1920 à 1960</w:t>
      </w:r>
      <w:r>
        <w:rPr/>
        <w:t xml:space="preserve">. Ses recherches analysent les caractéristiques de la professionnalisation des institutrices, leurs pratiques pédagogiques et leur politisation en tant que femmes éduquées vivant dans une société coloniale et post-coloniale. Nora est également chargée de cours à l’Université Paris 8.</w:t>
      </w:r>
    </w:p>
    <w:p>
      <w:pPr/>
      <w:r>
        <w:rPr/>
        <w:t xml:space="preserve">Thèmes de recherche :  L’Enseignement aux colonies, Histoire sociale et politique des Antilles françaises, Martinique, Institutrices, École laïque, Enseignement primaire, XXe siècle, Études du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d’enfants (19 e -20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2026, N° 168 (4), pp.227-229.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⟨10.3917/vin.168.0227⟩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 en situation impériale et coloniale, xix e - xx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Auriole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Naomi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167 (3), pp.175-179.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⟨10.3917/vin.167.0175⟩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Edenz Maurice , Les Enseignants et la politisation de la Guyane, 1946-1970. L’émergence de la gauche guyanaise, Matoury, Ibis Rouge, 2014, 158 p., ISBN 978-2-84450-437-1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pp.154-155.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⟨10.3917/rhmc.712.0155⟩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Immigrants of BUMIDOM and Their Resistance to Employment Assignments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Pattieu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History</w:t>
            </w:r>
            <w:r>
              <w:rPr/>
              <w:t xml:space="preserve">, 2023, 35 (3), pp.103-124.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⟨10.1353/jowh.2023.a905192⟩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institutrices de l’école primaire laïque en Martinique : prosopographie, usage des dossiers de carrière et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jeunes chercheuses et jeunes chercheurs de l'ATRHE</w:t>
            </w:r>
            <w:r>
              <w:rPr/>
              <w:t xml:space="preserve">, ATRHE - Association Transdisciplinaire pour les Recherches Historiques sur l'Éducation; Willy Hugedet,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France pour les populations coloniales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 de Blois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school: Women teachers in secular primary schools in Martinique from the 1920 to the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HEDSS - International History of Education PhD Summer School</w:t>
            </w:r>
            <w:r>
              <w:rPr/>
              <w:t xml:space="preserve">, VID Specialized University: Transloyalties in History and Citizenship Education (TranCit); University of Oslo: Curriculum, leadership and educational governance (CLEG); University of Oslo: Humanities Studies in Education (HumStud) research group,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féminin ? Invisibilisation, disparités professionnelles et enjeux de pouvoir au sein de l’Instruction publique en Martinique dans le premier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Sociétés 2024-2025</w:t>
            </w:r>
            <w:r>
              <w:rPr/>
              <w:t xml:space="preserve">, Axe Genre et Sociétés – LARHRA; Pascale Barthélemy; Lydia Hadj-Ahmed,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martiniquaise du Syndicat national des institutrices et instituteurs publics de France et la question de l’école en contexte colonial et départemental (années 1920 – années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altérités. perspectives impériales et post-impériales sur le cas français</w:t>
            </w:r>
            <w:r>
              <w:rPr/>
              <w:t xml:space="preserve">, Sébastien LE MOING; Etienne SMITH; Centre Émile Durkheim,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 parcours des institutrices de l’école primaire laïque en Martinique : quels enjeux méthodologiques face à de multiples trajectoires professionnelles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sciences de l'éducation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formation enseignante après la Seconde Guerre mondiale en Martinique : entre restauration et/ou innovation, le cas de l’École normale de Croix-Rivail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siècles)</w:t>
            </w:r>
            <w:r>
              <w:rPr/>
              <w:t xml:space="preserve">, Youenn Michel; Marie Vergnon; Association transdisciplinaire de recherches en histoire de l’éducation (ATRHE); Centre de recherche normand en éducation en formation (CIRNEF),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institutrices de l’école primaire laïque en Martinique (années 1920 – années 1960) : quels enjeux historiographiques pour l’étude d’un groupe professionnel et social dans une « vieille colonie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Actualité de la recherche sur les mondes coloniaux</w:t>
            </w:r>
            <w:r>
              <w:rPr/>
              <w:t xml:space="preserve">, Julie Marquet; Florence Renucci, May 2024,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l’enseignement au XXe siècle : la question raciale est-elle présente dans le système scolaire public en Martinique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French Colonial Historical Society - 2023</w:t>
            </w:r>
            <w:r>
              <w:rPr/>
              <w:t xml:space="preserve">, French Colonial Historical Society, May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Black Antillean Woman, I, Too, Am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/>
              <w:t xml:space="preserve">Msia Kibona Clark; Wunpini Fatimata Mohammed. </w:t>
            </w:r>
            <w:r>
              <w:rPr>
                <w:i w:val="1"/>
                <w:iCs w:val="1"/>
              </w:rPr>
              <w:t xml:space="preserve">African Women in Digital Spaces: Redefining Social Movements on the Continent and in the Diaspora</w:t>
            </w:r>
            <w:r>
              <w:rPr/>
              <w:t xml:space="preserve">, Mkuki na Nyota Publishers Ltd, pp.35-41, 2023, 978 9987 753 81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hal-04378398v1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2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ra-eguienta" TargetMode="External"/><Relationship Id="rId8" Type="http://schemas.openxmlformats.org/officeDocument/2006/relationships/hyperlink" Target="https://orcid.org/0009-0007-5274-9848" TargetMode="External"/><Relationship Id="rId9" Type="http://schemas.openxmlformats.org/officeDocument/2006/relationships/hyperlink" Target="https://www.idref.fr/250202433" TargetMode="External"/><Relationship Id="rId10" Type="http://schemas.openxmlformats.org/officeDocument/2006/relationships/hyperlink" Target="https://viaf.org/viaf/39160789738702681269" TargetMode="External"/><Relationship Id="rId11" Type="http://schemas.openxmlformats.org/officeDocument/2006/relationships/hyperlink" Target="https://hal.science/hal-05596160v1" TargetMode="External"/><Relationship Id="rId12" Type="http://schemas.openxmlformats.org/officeDocument/2006/relationships/hyperlink" Target="https://hal.science/search/index/?q=*&amp;authFullName_s=Nora Eguienta" TargetMode="External"/><Relationship Id="rId13" Type="http://schemas.openxmlformats.org/officeDocument/2006/relationships/hyperlink" Target="https://dx.doi.org/10.3917/vin.168.0227" TargetMode="External"/><Relationship Id="rId14" Type="http://schemas.openxmlformats.org/officeDocument/2006/relationships/hyperlink" Target="https://hal.science/hal-05447507v1" TargetMode="External"/><Relationship Id="rId15" Type="http://schemas.openxmlformats.org/officeDocument/2006/relationships/hyperlink" Target="https://hal.science/search/index/?q=*&amp;authFullName_s=Laura Auriole" TargetMode="External"/><Relationship Id="rId16" Type="http://schemas.openxmlformats.org/officeDocument/2006/relationships/hyperlink" Target="https://hal.science/search/index/?q=*&amp;authFullName_s=Naomi Bell" TargetMode="External"/><Relationship Id="rId17" Type="http://schemas.openxmlformats.org/officeDocument/2006/relationships/hyperlink" Target="https://dx.doi.org/10.3917/vin.167.0175" TargetMode="External"/><Relationship Id="rId18" Type="http://schemas.openxmlformats.org/officeDocument/2006/relationships/hyperlink" Target="https://hal.science/hal-04707258v1" TargetMode="External"/><Relationship Id="rId19" Type="http://schemas.openxmlformats.org/officeDocument/2006/relationships/hyperlink" Target="https://dx.doi.org/10.3917/rhmc.712.0155" TargetMode="External"/><Relationship Id="rId20" Type="http://schemas.openxmlformats.org/officeDocument/2006/relationships/hyperlink" Target="https://hal.science/hal-04314061v1" TargetMode="External"/><Relationship Id="rId21" Type="http://schemas.openxmlformats.org/officeDocument/2006/relationships/hyperlink" Target="https://hal.science/search/index/?q=*&amp;authFullName_s=Sylvain Pattieu" TargetMode="External"/><Relationship Id="rId22" Type="http://schemas.openxmlformats.org/officeDocument/2006/relationships/hyperlink" Target="https://dx.doi.org/10.1353/jowh.2023.a905192" TargetMode="External"/><Relationship Id="rId23" Type="http://schemas.openxmlformats.org/officeDocument/2006/relationships/hyperlink" Target="https://hal.science/hal-05138124v1" TargetMode="External"/><Relationship Id="rId24" Type="http://schemas.openxmlformats.org/officeDocument/2006/relationships/hyperlink" Target="https://hal.science/hal-05418447v1" TargetMode="External"/><Relationship Id="rId25" Type="http://schemas.openxmlformats.org/officeDocument/2006/relationships/hyperlink" Target="https://hal.science/hal-05138147v1" TargetMode="External"/><Relationship Id="rId26" Type="http://schemas.openxmlformats.org/officeDocument/2006/relationships/hyperlink" Target="https://hal.science/hal-05138118v1" TargetMode="External"/><Relationship Id="rId27" Type="http://schemas.openxmlformats.org/officeDocument/2006/relationships/hyperlink" Target="https://shs.hal.science/halshs-04613962v1" TargetMode="External"/><Relationship Id="rId28" Type="http://schemas.openxmlformats.org/officeDocument/2006/relationships/hyperlink" Target="https://hal.parisnanterre.fr/hal-05138099v1" TargetMode="External"/><Relationship Id="rId29" Type="http://schemas.openxmlformats.org/officeDocument/2006/relationships/hyperlink" Target="https://shs.hal.science/halshs-04613990v1" TargetMode="External"/><Relationship Id="rId30" Type="http://schemas.openxmlformats.org/officeDocument/2006/relationships/hyperlink" Target="https://shs.hal.science/halshs-04613979v1" TargetMode="External"/><Relationship Id="rId31" Type="http://schemas.openxmlformats.org/officeDocument/2006/relationships/hyperlink" Target="https://hal.science/hal-04314109v1" TargetMode="External"/><Relationship Id="rId32" Type="http://schemas.openxmlformats.org/officeDocument/2006/relationships/hyperlink" Target="https://hal.science/hal-043783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EGUIENTA</dc:title>
  <dc:description>CV</dc:description>
  <dc:subject/>
  <cp:keywords/>
  <cp:category/>
  <cp:lastModifiedBy/>
  <dcterms:created xsi:type="dcterms:W3CDTF">2026-05-12T08:59:06+02:00</dcterms:created>
  <dcterms:modified xsi:type="dcterms:W3CDTF">2026-05-12T08:59:06+02:00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