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Marie Maufras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odile-maufras</w:t>
        </w:r>
      </w:hyperlink>
    </w:p>
    <w:p>
      <w:pPr>
        <w:numPr>
          <w:ilvl w:val="0"/>
          <w:numId w:val="1"/>
        </w:numPr>
      </w:pPr>
      <w:r>
        <w:rPr/>
        <w:t xml:space="preserve"> IdRef : </w:t>
      </w:r>
      <w:hyperlink r:id="rId9" w:history="1">
        <w:r>
          <w:rPr>
            <w:color w:val="#410a8c"/>
            <w:u w:val="single"/>
          </w:rPr>
          <w:t xml:space="preserve">108948811</w:t>
        </w:r>
      </w:hyperlink>
    </w:p>
    <w:p>
      <w:pPr>
        <w:spacing w:before="600"/>
      </w:pPr>
    </w:p>
    <w:p>
      <w:pPr>
        <w:pStyle w:val="Heading2"/>
      </w:pPr>
      <w:r>
        <w:rPr>
          <w:color w:val="1e198e"/>
          <w:b w:val="1"/>
          <w:bCs w:val="1"/>
        </w:rPr>
        <w:t xml:space="preserve">Présentation</w:t>
      </w:r>
    </w:p>
    <w:p>
      <w:pPr>
        <w:spacing w:after="100"/>
      </w:pPr>
    </w:p>
    <w:p>
      <w:pPr/>
      <w:r>
        <w:rPr/>
        <w:t xml:space="preserve">Archéologue médiéviste à l'Institut National de Recherches Archéologiques Préventives depuis 1993, je travaille principalement en Occitanie orientale (France) sur des sites urbains et ruraux de l'Antiquité tardive à la Renaissance. Je suis rattachée à l'équipe TeSAM (Territoires des Sociétés de l'Antiquité et du Moyen Âge) de l'UMR 5140-Archéologie des Sociétés Méditerranéennes de Montpellier (ASM).</w:t>
      </w:r>
    </w:p>
    <w:p>
      <w:pPr/>
      <w:r>
        <w:rPr/>
        <w:t xml:space="preserve">Mes principaux domaines de recherche portent sur la ville de Nîmes depuis la transition de l'Antiquité et du Moyen Âge au bas Moyen Âge et sur la genèse et les formes du village médiéval (Ve-XIIe siècles).</w:t>
      </w:r>
    </w:p>
    <w:p>
      <w:pPr/>
      <w:r>
        <w:rPr/>
        <w:t xml:space="preserve">Je coordonne actuellement le PCR &amp;quot;Habitats groupés/</w:t>
      </w:r>
      <w:r>
        <w:rPr>
          <w:i w:val="1"/>
          <w:iCs w:val="1"/>
        </w:rPr>
        <w:t xml:space="preserve">villæ</w:t>
      </w:r>
      <w:r>
        <w:rPr/>
        <w:t xml:space="preserve"> du Languedoc et du Roussillon - Ve-XIIIe siècles&amp;quot; qui s'est donné pour objectif de fédérer les chercheurs médiévistes régionaux pour exploiter et publier les données issues des opérations récentes de l'archéologie préventive et programmée. Les travaux collectifs concernent une vingtaine de sites et divers thèmes, en particulier la topographie villageoise, l'architecture et la construction et la gestion des aires d'ensilage communautaires du haut Moyen Âge.</w:t>
      </w:r>
    </w:p>
    <w:p>
      <w:pPr/>
      <w:r>
        <w:rPr/>
        <w:t xml:space="preserve">Je contribue au PCR &amp;quot;Nîmes et sa proche campagne&amp;quot; dirigé par Jean-Yves Breuil (Inrap) par mes études sur l'évolution de l'urbanisme du IVe au XVIe siècle, sur le quartier cathédral et sur le faubourg des Carmes du Ier au XVIe siècle.</w:t>
      </w:r>
    </w:p>
    <w:p>
      <w:pPr/>
      <w:r>
        <w:rPr>
          <w:b w:val="1"/>
          <w:bCs w:val="1"/>
        </w:rPr>
        <w:t xml:space="preserve">MAUFRAS Odile</w:t>
      </w:r>
    </w:p>
    <w:p>
      <w:pPr/>
      <w:r>
        <w:rPr/>
        <w:t xml:space="preserve">Archéologue médiéviste, ingénieure chargée de recherches à l’Inrap, membre de l’UMR 5140 de Lattes</w:t>
      </w:r>
    </w:p>
    <w:p>
      <w:pPr/>
      <w:r>
        <w:rPr/>
        <w:t xml:space="preserve">17, rue du Portalet, 30 190 Saint-Chaptes</w:t>
      </w:r>
    </w:p>
    <w:p>
      <w:pPr/>
      <w:r>
        <w:rPr/>
        <w:t xml:space="preserve">04 66 81 92 31 (domicile) 04 66 68 05 99 (Inrap-Nîmes) 06 85 43 28 91 (Inrap)</w:t>
      </w:r>
    </w:p>
    <w:p>
      <w:pPr/>
      <w:hyperlink r:id="rId10" w:history="1">
        <w:r>
          <w:rPr>
            <w:color w:val="#410a8c"/>
            <w:u w:val="single"/>
          </w:rPr>
          <w:t xml:space="preserve">odile.maufras@wanadoo.fr</w:t>
        </w:r>
      </w:hyperlink>
      <w:hyperlink r:id="rId11" w:history="1">
        <w:r>
          <w:rPr>
            <w:color w:val="#410a8c"/>
            <w:u w:val="single"/>
          </w:rPr>
          <w:t xml:space="preserve">odile.maufras@inrap.fr</w:t>
        </w:r>
      </w:hyperlink>
    </w:p>
    <w:p>
      <w:pPr/>
      <w:r>
        <w:rPr/>
        <w:t xml:space="preserve">Née le 27.01.1964 à Clamart (Hauts-de-Seine)</w:t>
      </w:r>
    </w:p>
    <w:p>
      <w:pPr>
        <w:pStyle w:val="Heading2"/>
      </w:pPr>
      <w:r>
        <w:rPr/>
        <w:t xml:space="preserve">CURRICULUM VITÆ</w:t>
      </w:r>
    </w:p>
    <w:p>
      <w:pPr>
        <w:pStyle w:val="Heading1"/>
      </w:pPr>
      <w:r>
        <w:rPr/>
        <w:t xml:space="preserve">Domaines de compétence, principaux travaux</w:t>
      </w:r>
    </w:p>
    <w:p>
      <w:pPr/>
      <w:r>
        <w:rPr/>
        <w:t xml:space="preserve">- Dominante chronologique : le Moyen Âge, comprises les périodes de transition que sont l’Antiquité tardive et la Renaissance.</w:t>
      </w:r>
    </w:p>
    <w:p>
      <w:pPr/>
      <w:r>
        <w:rPr/>
        <w:t xml:space="preserve">- Direction d’opérations de fouilles en milieu rural et en milieu urbain, sur les sites à stratification complexe et fortes contraintes techniques (opérations de Montpellier/Place du 11 novembre en 1998, équipe de 30 personnes - de Marseille/Tunnel de la Major en 2000, équipe de 50 personnes - de Nîmes/place du Chapitre en 2005, équipe de 12 personnes - de Nîmes/Zac du Forum des Carmes en 2011, équipe de 20 personnes - d’Aimargues/Saint-Gilles le Vieux en 2012-2013, équipe de 40 personnes). Dans ce cadre, encadrement et coordination d'équipes pluridisciplinaires tout au long des phases de chantier, d’étude, de recherche et de synthèse.</w:t>
      </w:r>
    </w:p>
    <w:p>
      <w:pPr/>
      <w:r>
        <w:rPr/>
        <w:t xml:space="preserve">- Études du bâti (les Baux-de-Provence/le château, 1988-2016 - Hyères/Commanderie des Templiers, 1988 - Richerenches/ Commanderie Templière, 1988 – Nîmes, maisons médiévales et modernes, 2019).</w:t>
      </w:r>
    </w:p>
    <w:p>
      <w:pPr/>
      <w:r>
        <w:rPr/>
        <w:t xml:space="preserve">- Études documentaires, notamment exploitation des archives médiévales, et carte archéologique (commune de Peypin en 1988 - Gémenos/le vallon de Saint-Pons en 1989 - Saint-Germain-en-Laye, carte archéologique et document d’évaluation du patrimoine en 1990 - travaux de recherches sur l’occupation du sol pendant le haut Moyen Âge et l’Antiquité tardive à Nîmes, 2002-2016).</w:t>
      </w:r>
    </w:p>
    <w:p>
      <w:pPr/>
      <w:r>
        <w:rPr/>
        <w:t xml:space="preserve">- Études des céramiques du haut Moyen Âge (mobilier des Baux de Provence/le château, 1992-1993 - mobilier des sites de Nîmes/Vignoles XIV, 2012 et Nîmes/Vignoles XV, 2010 - mobilier d’Aimargues/Saint-Gilles le Vieux, 2014, en collaboration avec Isabelle Commandré).</w:t>
      </w:r>
    </w:p>
    <w:p>
      <w:pPr/>
      <w:r>
        <w:rPr/>
        <w:t xml:space="preserve">- Missions d’enseignement : chargée de cours à la MST archéologique d’Arles en 1998, formation interne à l’Inrap sur le Moyen Âge et l’archéologie médiévale en 2010 et 2013, module d’enseignement sur le village médiéval à l’Université de Montpellier (Master d’archéologie préventive) en 2014 et 2017.</w:t>
      </w:r>
    </w:p>
    <w:p>
      <w:pPr/>
      <w:r>
        <w:rPr/>
        <w:t xml:space="preserve">- Travaux de recherche et de publication : membre actif de l’UMR 5140 de Lattes, membre actif du PCR « Nîmes et sa proche campagne » dirigé par J.-Y. Breuil/Inrap, Coordinatrice du PCR « habitats groupés/</w:t>
      </w:r>
      <w:r>
        <w:rPr>
          <w:i w:val="1"/>
          <w:iCs w:val="1"/>
        </w:rPr>
        <w:t xml:space="preserve">villæ</w:t>
      </w:r>
      <w:r>
        <w:rPr/>
        <w:t xml:space="preserve"> du haut Moyen Âge en Languedoc et Roussillon », publication d’articles et d’ouvrage, notamment directions de publications.</w:t>
      </w:r>
    </w:p>
    <w:p>
      <w:pPr/>
      <w:r>
        <w:rPr/>
        <w:t xml:space="preserve">- Missions d’expertise : membre de la Commission Interrégionale de l’Archéologie du Centre-est de 1998 à 2002, réalisation du bilan de la programmation archéologie et du programme du fait urbain pour les années 1995-2005 en Languedoc et Roussillon, membre de la commission interne à l’Inrap d’évaluation des archéologues en 2011, membre du comité de lecture de la revue Archéologie du Midi Médiéval depuis 2008.</w:t>
      </w:r>
    </w:p>
    <w:p>
      <w:pPr>
        <w:pStyle w:val="Heading5"/>
      </w:pPr>
    </w:p>
    <w:p>
      <w:pPr>
        <w:pStyle w:val="Heading5"/>
      </w:pPr>
      <w:r>
        <w:rPr/>
        <w:t xml:space="preserve">Langues et informatique</w:t>
      </w:r>
    </w:p>
    <w:p>
      <w:pPr/>
      <w:r>
        <w:rPr/>
        <w:t xml:space="preserve">Italien, anglais : pratique courante ; espagnol : compréhension basique.</w:t>
      </w:r>
    </w:p>
    <w:p>
      <w:pPr/>
      <w:r>
        <w:rPr/>
        <w:t xml:space="preserve">Langues anciennes : latin médiéval, provençal.</w:t>
      </w:r>
    </w:p>
    <w:p>
      <w:pPr/>
      <w:r>
        <w:rPr/>
        <w:t xml:space="preserve">Environnement Mac et PC : maîtrise de Word, Adobe Illustrator, Syslat ; pratique de File Maker Pro, Excel, Adobe Photoshop, Q.Gis.</w:t>
      </w:r>
    </w:p>
    <w:p>
      <w:pPr>
        <w:pStyle w:val="Heading3"/>
      </w:pPr>
    </w:p>
    <w:p>
      <w:pPr>
        <w:pStyle w:val="Heading3"/>
      </w:pPr>
    </w:p>
    <w:p>
      <w:pPr>
        <w:pStyle w:val="Heading3"/>
      </w:pPr>
      <w:r>
        <w:rPr/>
        <w:t xml:space="preserve">Formation</w:t>
      </w:r>
    </w:p>
    <w:p>
      <w:pPr/>
      <w:r>
        <w:rPr/>
        <w:t xml:space="preserve">1990-1983  Études universitaires</w:t>
      </w:r>
    </w:p>
    <w:p>
      <w:pPr/>
      <w:r>
        <w:rPr/>
        <w:t xml:space="preserve">1989-1990 : DEA d’archéologie médiévale (Université de Provence), non soutenu</w:t>
      </w:r>
    </w:p>
    <w:p>
      <w:pPr/>
      <w:r>
        <w:rPr/>
        <w:t xml:space="preserve">1986-1988 : Maîtrise d’histoire de l’art et d’archéologie à (Université de Provence).</w:t>
      </w:r>
    </w:p>
    <w:p>
      <w:pPr/>
      <w:r>
        <w:rPr/>
        <w:t xml:space="preserve">1984-1986 : Deug et licence d’histoire de l’art et d’archéologie (Université de Provence)</w:t>
      </w:r>
    </w:p>
    <w:p>
      <w:pPr/>
      <w:r>
        <w:rPr/>
        <w:t xml:space="preserve">1983-1984 : 1ère année de Deug d’histoire (Université de Paris, Sorbonne)</w:t>
      </w:r>
    </w:p>
    <w:p>
      <w:pPr/>
      <w:r>
        <w:rPr/>
        <w:t xml:space="preserve">1982  Bac B, Brevet de secourisme</w:t>
      </w:r>
    </w:p>
    <w:p>
      <w:pPr/>
      <w:r>
        <w:rPr/>
        <w:t xml:space="preserve">1984-1988 Participation à des chantiers de fouilles archéologiques programmées, notamment la grotte de Tautavel en 1984 (dir. H. de Lumley), l’abbaye du Thoronet en 1985 (dir. M. Fixot), Saint-Denis (dir. O. Meyer).</w:t>
      </w:r>
    </w:p>
    <w:p>
      <w:pPr/>
      <w:r>
        <w:rPr/>
        <w:t xml:space="preserve">1992  Formation continue : sécurité sur les chantiers archéologiques (Afan, OPPBTP)</w:t>
      </w:r>
    </w:p>
    <w:p>
      <w:pPr/>
      <w:r>
        <w:rPr/>
        <w:t xml:space="preserve">1993  Formation continue : sédimentologie appliquée à l’archéologie (Université de Bordeaux I)</w:t>
      </w:r>
    </w:p>
    <w:p>
      <w:pPr/>
      <w:r>
        <w:rPr/>
        <w:t xml:space="preserve">1998 Formation continue : sciences de la terre et du sol appliquées à l’archéologie (CNRS)</w:t>
      </w:r>
    </w:p>
    <w:p>
      <w:pPr/>
      <w:r>
        <w:rPr/>
        <w:t xml:space="preserve">2003  Formation continue : stratégie de fouille sur des sites funéraires (CNRS)</w:t>
      </w:r>
    </w:p>
    <w:p>
      <w:pPr/>
      <w:r>
        <w:rPr/>
        <w:t xml:space="preserve">2005  Formation continue : anglais courant à vocation professionnelle (Wall Street Institut)</w:t>
      </w:r>
    </w:p>
    <w:p>
      <w:pPr/>
      <w:r>
        <w:rPr/>
        <w:t xml:space="preserve">2005 Formation continue : pratique de l’anglais archéologique (Inrap)</w:t>
      </w:r>
    </w:p>
    <w:p>
      <w:pPr/>
      <w:r>
        <w:rPr/>
        <w:t xml:space="preserve">2008 Formation continue : brevet de sauveteur-secouriste du travail (Onet sécurité) avec renouvellement biannuel.</w:t>
      </w:r>
    </w:p>
    <w:p>
      <w:pPr/>
      <w:r>
        <w:rPr/>
        <w:t xml:space="preserve">2008  Formation continue : prévention et sécurité sur une opération archéologique (Inrap)</w:t>
      </w:r>
    </w:p>
    <w:p>
      <w:pPr/>
      <w:r>
        <w:rPr/>
        <w:t xml:space="preserve">2015 Formation Zotéro (formation interne Inrap)</w:t>
      </w:r>
    </w:p>
    <w:p>
      <w:pPr/>
      <w:r>
        <w:rPr/>
        <w:t xml:space="preserve">2017 Formation SIG (formation interne Inra)</w:t>
      </w:r>
    </w:p>
    <w:p>
      <w:pPr/>
      <w:r>
        <w:rPr/>
        <w:t xml:space="preserve">2018 Réaliser des figures dur SIG (formation interne Inrap)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Sous la ville et le long de la voie Domitienne : le quartier des Carmes de Nîmes du IIe s. av. J.-C. au IIe s. ap. J.-C.</w:t>
              </w:r>
            </w:hyperlink>
          </w:p>
          <w:p>
            <w:pPr/>
            <w:hyperlink r:id="rId13" w:history="1">
              <w:r>
                <w:rPr>
                  <w:color w:val="#410a8c"/>
                  <w:u w:val="single"/>
                </w:rPr>
                <w:t xml:space="preserve">Odile Maufras</w:t>
              </w:r>
            </w:hyperlink>
            <w:r>
              <w:rPr/>
              <w:t xml:space="preserve">,</w:t>
            </w:r>
            <w:hyperlink r:id="rId14" w:history="1">
              <w:r>
                <w:rPr>
                  <w:color w:val="#410a8c"/>
                  <w:u w:val="single"/>
                </w:rPr>
                <w:t xml:space="preserve">Valérie Bel</w:t>
              </w:r>
            </w:hyperlink>
            <w:r>
              <w:rPr/>
              <w:t xml:space="preserve">,</w:t>
            </w:r>
            <w:hyperlink r:id="rId15" w:history="1">
              <w:r>
                <w:rPr>
                  <w:color w:val="#410a8c"/>
                  <w:u w:val="single"/>
                </w:rPr>
                <w:t xml:space="preserve">Sébastien Barberan</w:t>
              </w:r>
            </w:hyperlink>
            <w:r>
              <w:rPr/>
              <w:t xml:space="preserve">,</w:t>
            </w:r>
            <w:hyperlink r:id="rId16" w:history="1">
              <w:r>
                <w:rPr>
                  <w:color w:val="#410a8c"/>
                  <w:u w:val="single"/>
                </w:rPr>
                <w:t xml:space="preserve">Pascale Chevillot</w:t>
              </w:r>
            </w:hyperlink>
            <w:r>
              <w:rPr/>
              <w:t xml:space="preserve">,</w:t>
            </w:r>
            <w:hyperlink r:id="rId17" w:history="1">
              <w:r>
                <w:rPr>
                  <w:color w:val="#410a8c"/>
                  <w:u w:val="single"/>
                </w:rPr>
                <w:t xml:space="preserve">Marie-Laure Hervé-Monteil</w:t>
              </w:r>
            </w:hyperlink>
            <w:r>
              <w:rPr/>
              <w:t xml:space="preserve">et al.</w:t>
            </w:r>
          </w:p>
          <w:p>
            <w:pPr/>
            <w:r>
              <w:rPr>
                <w:i w:val="1"/>
                <w:iCs w:val="1"/>
              </w:rPr>
              <w:t xml:space="preserve">Revue archéologique de Narbonnaise</w:t>
            </w:r>
            <w:r>
              <w:rPr/>
              <w:t xml:space="preserve">, 2025, 57, 2024, pp.153-258</w:t>
            </w:r>
          </w:p>
          <w:p>
            <w:pPr/>
            <w:r>
              <w:rPr/>
              <w:t xml:space="preserve">Article dans une revue</w:t>
            </w:r>
          </w:p>
          <w:p>
            <w:pPr/>
            <w:hyperlink r:id="rId12" w:history="1">
              <w:r>
                <w:rPr>
                  <w:color w:val="#410a8c"/>
                  <w:u w:val="single"/>
                </w:rPr>
                <w:t xml:space="preserve">halshs-05224076v1</w:t>
              </w:r>
            </w:hyperlink>
          </w:p>
        </w:tc>
      </w:tr>
      <w:tr>
        <w:trPr/>
        <w:tc>
          <w:tcPr>
            <w:noWrap/>
          </w:tcPr>
          <w:p>
            <w:pPr>
              <w:spacing w:after="200"/>
            </w:pPr>
            <w:hyperlink r:id="rId18" w:history="1">
              <w:r>
                <w:rPr>
                  <w:color w:val="1e198e"/>
                  <w:b w:val="1"/>
                  <w:bCs w:val="1"/>
                  <w:u w:val="single"/>
                </w:rPr>
                <w:t xml:space="preserve">Cathédrale Notre-Dame-et-Saint-Castor de Nîmes (Gard) : apports récents de l’archéologie préventive</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i w:val="1"/>
                <w:iCs w:val="1"/>
              </w:rPr>
              <w:t xml:space="preserve">Archéologie du Midi Médiéval</w:t>
            </w:r>
            <w:r>
              <w:rPr/>
              <w:t xml:space="preserve">, 2022, 40, pp.265-280</w:t>
            </w:r>
          </w:p>
          <w:p>
            <w:pPr/>
            <w:r>
              <w:rPr/>
              <w:t xml:space="preserve">Article dans une revue</w:t>
            </w:r>
          </w:p>
          <w:p>
            <w:pPr/>
            <w:hyperlink r:id="rId18" w:history="1">
              <w:r>
                <w:rPr>
                  <w:color w:val="#410a8c"/>
                  <w:u w:val="single"/>
                </w:rPr>
                <w:t xml:space="preserve">hal-04123367v1</w:t>
              </w:r>
            </w:hyperlink>
          </w:p>
        </w:tc>
      </w:tr>
      <w:tr>
        <w:trPr/>
        <w:tc>
          <w:tcPr>
            <w:noWrap/>
          </w:tcPr>
          <w:p>
            <w:pPr>
              <w:spacing w:after="200"/>
            </w:pPr>
            <w:hyperlink r:id="rId21" w:history="1">
              <w:r>
                <w:rPr>
                  <w:color w:val="1e198e"/>
                  <w:b w:val="1"/>
                  <w:bCs w:val="1"/>
                  <w:u w:val="single"/>
                </w:rPr>
                <w:t xml:space="preserve">Nîmes (Gard). 13 rue des Marchands [Chronique de fouille]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2" w:history="1">
              <w:r>
                <w:rPr>
                  <w:color w:val="#410a8c"/>
                  <w:u w:val="single"/>
                </w:rPr>
                <w:t xml:space="preserve">Frédéric Guibal</w:t>
              </w:r>
            </w:hyperlink>
          </w:p>
          <w:p>
            <w:pPr/>
            <w:r>
              <w:rPr>
                <w:i w:val="1"/>
                <w:iCs w:val="1"/>
              </w:rPr>
              <w:t xml:space="preserve">Archéologie médiévale</w:t>
            </w:r>
            <w:r>
              <w:rPr/>
              <w:t xml:space="preserve">, 2021, 51, pp.194. </w:t>
            </w:r>
            <w:hyperlink r:id="rId23" w:history="1">
              <w:r>
                <w:rPr>
                  <w:color w:val="#410a8c"/>
                  <w:u w:val="single"/>
                </w:rPr>
                <w:t xml:space="preserve">⟨10.4000/archeomed.41560⟩</w:t>
              </w:r>
            </w:hyperlink>
          </w:p>
          <w:p>
            <w:pPr/>
            <w:r>
              <w:rPr/>
              <w:t xml:space="preserve">Article dans une revue</w:t>
            </w:r>
          </w:p>
          <w:p>
            <w:pPr/>
            <w:hyperlink r:id="rId21" w:history="1">
              <w:r>
                <w:rPr>
                  <w:color w:val="#410a8c"/>
                  <w:u w:val="single"/>
                </w:rPr>
                <w:t xml:space="preserve">hal-03673693v1</w:t>
              </w:r>
            </w:hyperlink>
          </w:p>
        </w:tc>
      </w:tr>
      <w:tr>
        <w:trPr/>
        <w:tc>
          <w:tcPr>
            <w:noWrap/>
          </w:tcPr>
          <w:p>
            <w:pPr>
              <w:spacing w:after="200"/>
            </w:pPr>
            <w:hyperlink r:id="rId24" w:history="1">
              <w:r>
                <w:rPr>
                  <w:color w:val="1e198e"/>
                  <w:b w:val="1"/>
                  <w:bCs w:val="1"/>
                  <w:u w:val="single"/>
                </w:rPr>
                <w:t xml:space="preserve">Nîmes (Gard). 10-12 rue de l’Horloge [Chronique de fouille]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25" w:history="1">
              <w:r>
                <w:rPr>
                  <w:color w:val="#410a8c"/>
                  <w:u w:val="single"/>
                </w:rPr>
                <w:t xml:space="preserve">Luc Wozny</w:t>
              </w:r>
            </w:hyperlink>
          </w:p>
          <w:p>
            <w:pPr/>
            <w:r>
              <w:rPr>
                <w:i w:val="1"/>
                <w:iCs w:val="1"/>
              </w:rPr>
              <w:t xml:space="preserve">Archéologie médiévale</w:t>
            </w:r>
            <w:r>
              <w:rPr/>
              <w:t xml:space="preserve">, 2021, 51, pp.194. </w:t>
            </w:r>
            <w:hyperlink r:id="rId26" w:history="1">
              <w:r>
                <w:rPr>
                  <w:color w:val="#410a8c"/>
                  <w:u w:val="single"/>
                </w:rPr>
                <w:t xml:space="preserve">⟨10.4000/archeomed.41550⟩</w:t>
              </w:r>
            </w:hyperlink>
          </w:p>
          <w:p>
            <w:pPr/>
            <w:r>
              <w:rPr/>
              <w:t xml:space="preserve">Article dans une revue</w:t>
            </w:r>
          </w:p>
          <w:p>
            <w:pPr/>
            <w:hyperlink r:id="rId24" w:history="1">
              <w:r>
                <w:rPr>
                  <w:color w:val="#410a8c"/>
                  <w:u w:val="single"/>
                </w:rPr>
                <w:t xml:space="preserve">hal-03673689v1</w:t>
              </w:r>
            </w:hyperlink>
          </w:p>
        </w:tc>
      </w:tr>
      <w:tr>
        <w:trPr/>
        <w:tc>
          <w:tcPr>
            <w:noWrap/>
          </w:tcPr>
          <w:p>
            <w:pPr>
              <w:spacing w:after="200"/>
            </w:pPr>
            <w:hyperlink r:id="rId27" w:history="1">
              <w:r>
                <w:rPr>
                  <w:color w:val="1e198e"/>
                  <w:b w:val="1"/>
                  <w:bCs w:val="1"/>
                  <w:u w:val="single"/>
                </w:rPr>
                <w:t xml:space="preserve">L'église médiévale et moderne de Bagnols-sur-Cèze (Gard) à la lumière des découvertes récentes</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p>
          <w:p>
            <w:pPr/>
            <w:r>
              <w:rPr>
                <w:i w:val="1"/>
                <w:iCs w:val="1"/>
              </w:rPr>
              <w:t xml:space="preserve">Archéologie du Midi Médiéval</w:t>
            </w:r>
            <w:r>
              <w:rPr/>
              <w:t xml:space="preserve">, 2021, 37/38 (2019/2020)</w:t>
            </w:r>
          </w:p>
          <w:p>
            <w:pPr/>
            <w:r>
              <w:rPr/>
              <w:t xml:space="preserve">Article dans une revue</w:t>
            </w:r>
          </w:p>
          <w:p>
            <w:pPr/>
            <w:hyperlink r:id="rId27" w:history="1">
              <w:r>
                <w:rPr>
                  <w:color w:val="#410a8c"/>
                  <w:u w:val="single"/>
                </w:rPr>
                <w:t xml:space="preserve">hal-03674544v1</w:t>
              </w:r>
            </w:hyperlink>
          </w:p>
        </w:tc>
      </w:tr>
      <w:tr>
        <w:trPr/>
        <w:tc>
          <w:tcPr>
            <w:noWrap/>
          </w:tcPr>
          <w:p>
            <w:pPr>
              <w:spacing w:after="200"/>
            </w:pPr>
            <w:hyperlink r:id="rId29" w:history="1">
              <w:r>
                <w:rPr>
                  <w:color w:val="1e198e"/>
                  <w:b w:val="1"/>
                  <w:bCs w:val="1"/>
                  <w:u w:val="single"/>
                </w:rPr>
                <w:t xml:space="preserve">La Maison Romane de Nîmes (Gard) aux XII&amp;lt;sup&amp;gt;e&amp;lt;/sup&amp;gt;-XIII&amp;lt;sup&amp;gt;e&amp;lt;/sup&amp;gt; s. et au XVI&amp;lt;sup&amp;gt;e&amp;lt;/sup&amp;gt; s</w:t>
              </w:r>
            </w:hyperlink>
          </w:p>
          <w:p>
            <w:pPr/>
            <w:hyperlink r:id="rId13" w:history="1">
              <w:r>
                <w:rPr>
                  <w:color w:val="#410a8c"/>
                  <w:u w:val="single"/>
                </w:rPr>
                <w:t xml:space="preserve">Odile Maufras</w:t>
              </w:r>
            </w:hyperlink>
            <w:r>
              <w:rPr/>
              <w:t xml:space="preserve">,</w:t>
            </w:r>
            <w:hyperlink r:id="rId30" w:history="1">
              <w:r>
                <w:rPr>
                  <w:color w:val="#410a8c"/>
                  <w:u w:val="single"/>
                </w:rPr>
                <w:t xml:space="preserve">Corinne Potay</w:t>
              </w:r>
            </w:hyperlink>
            <w:r>
              <w:rPr/>
              <w:t xml:space="preserve">,</w:t>
            </w:r>
            <w:hyperlink r:id="rId19" w:history="1">
              <w:r>
                <w:rPr>
                  <w:color w:val="#410a8c"/>
                  <w:u w:val="single"/>
                </w:rPr>
                <w:t xml:space="preserve">Marie Rochette</w:t>
              </w:r>
            </w:hyperlink>
            <w:r>
              <w:rPr/>
              <w:t xml:space="preserve">,</w:t>
            </w:r>
            <w:hyperlink r:id="rId31" w:history="1">
              <w:r>
                <w:rPr>
                  <w:color w:val="#410a8c"/>
                  <w:u w:val="single"/>
                </w:rPr>
                <w:t xml:space="preserve">Camille Noûs</w:t>
              </w:r>
            </w:hyperlink>
          </w:p>
          <w:p>
            <w:pPr/>
            <w:r>
              <w:rPr>
                <w:i w:val="1"/>
                <w:iCs w:val="1"/>
              </w:rPr>
              <w:t xml:space="preserve">Archéologie du Midi Médiéval</w:t>
            </w:r>
            <w:r>
              <w:rPr/>
              <w:t xml:space="preserve">, 2021, 37/38 (2019/2020)</w:t>
            </w:r>
          </w:p>
          <w:p>
            <w:pPr/>
            <w:r>
              <w:rPr/>
              <w:t xml:space="preserve">Article dans une revue</w:t>
            </w:r>
          </w:p>
          <w:p>
            <w:pPr/>
            <w:hyperlink r:id="rId29" w:history="1">
              <w:r>
                <w:rPr>
                  <w:color w:val="#410a8c"/>
                  <w:u w:val="single"/>
                </w:rPr>
                <w:t xml:space="preserve">hal-03674536v1</w:t>
              </w:r>
            </w:hyperlink>
          </w:p>
        </w:tc>
      </w:tr>
      <w:tr>
        <w:trPr/>
        <w:tc>
          <w:tcPr>
            <w:noWrap/>
          </w:tcPr>
          <w:p>
            <w:pPr>
              <w:spacing w:after="200"/>
            </w:pPr>
            <w:hyperlink r:id="rId32" w:history="1">
              <w:r>
                <w:rPr>
                  <w:color w:val="1e198e"/>
                  <w:b w:val="1"/>
                  <w:bCs w:val="1"/>
                  <w:u w:val="single"/>
                </w:rPr>
                <w:t xml:space="preserve">L'évolution de l'église médiévale et moderne de Bagnols-sur-Cèze (Gard)</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33" w:history="1">
              <w:r>
                <w:rPr>
                  <w:color w:val="#410a8c"/>
                  <w:u w:val="single"/>
                </w:rPr>
                <w:t xml:space="preserve">Isabelle Commandré</w:t>
              </w:r>
            </w:hyperlink>
            <w:r>
              <w:rPr/>
              <w:t xml:space="preserve">,</w:t>
            </w:r>
            <w:hyperlink r:id="rId34" w:history="1">
              <w:r>
                <w:rPr>
                  <w:color w:val="#410a8c"/>
                  <w:u w:val="single"/>
                </w:rPr>
                <w:t xml:space="preserve">Benjamin Thomas</w:t>
              </w:r>
            </w:hyperlink>
          </w:p>
          <w:p>
            <w:pPr/>
            <w:r>
              <w:rPr>
                <w:i w:val="1"/>
                <w:iCs w:val="1"/>
              </w:rPr>
              <w:t xml:space="preserve">Rhodanie</w:t>
            </w:r>
            <w:r>
              <w:rPr/>
              <w:t xml:space="preserve">, 2020, 153, pp.2-47</w:t>
            </w:r>
          </w:p>
          <w:p>
            <w:pPr/>
            <w:r>
              <w:rPr/>
              <w:t xml:space="preserve">Article dans une revue</w:t>
            </w:r>
          </w:p>
          <w:p>
            <w:pPr/>
            <w:hyperlink r:id="rId32" w:history="1">
              <w:r>
                <w:rPr>
                  <w:color w:val="#410a8c"/>
                  <w:u w:val="single"/>
                </w:rPr>
                <w:t xml:space="preserve">hal-03227690v1</w:t>
              </w:r>
            </w:hyperlink>
          </w:p>
        </w:tc>
      </w:tr>
      <w:tr>
        <w:trPr/>
        <w:tc>
          <w:tcPr>
            <w:noWrap/>
          </w:tcPr>
          <w:p>
            <w:pPr>
              <w:spacing w:after="200"/>
            </w:pPr>
            <w:hyperlink r:id="rId35" w:history="1">
              <w:r>
                <w:rPr>
                  <w:color w:val="1e198e"/>
                  <w:b w:val="1"/>
                  <w:bCs w:val="1"/>
                  <w:u w:val="single"/>
                </w:rPr>
                <w:t xml:space="preserve">Nîmes (Gard), Un ensemble funéraire de l'Antiquité tardive et du haut Moyen Âge, au 12 rue de Saint-Gilles</w:t>
              </w:r>
            </w:hyperlink>
          </w:p>
          <w:p>
            <w:pPr/>
            <w:hyperlink r:id="rId36" w:history="1">
              <w:r>
                <w:rPr>
                  <w:color w:val="#410a8c"/>
                  <w:u w:val="single"/>
                </w:rPr>
                <w:t xml:space="preserve">Marilyne Bovagne</w:t>
              </w:r>
            </w:hyperlink>
            <w:r>
              <w:rPr/>
              <w:t xml:space="preserve">,</w:t>
            </w:r>
            <w:hyperlink r:id="rId37" w:history="1">
              <w:r>
                <w:rPr>
                  <w:color w:val="#410a8c"/>
                  <w:u w:val="single"/>
                </w:rPr>
                <w:t xml:space="preserve">Julie Grimaud</w:t>
              </w:r>
            </w:hyperlink>
            <w:r>
              <w:rPr/>
              <w:t xml:space="preserve">,</w:t>
            </w:r>
            <w:hyperlink r:id="rId38" w:history="1">
              <w:r>
                <w:rPr>
                  <w:color w:val="#410a8c"/>
                  <w:u w:val="single"/>
                </w:rPr>
                <w:t xml:space="preserve">Nathalie Chardenon</w:t>
              </w:r>
            </w:hyperlink>
            <w:r>
              <w:rPr/>
              <w:t xml:space="preserve">,</w:t>
            </w:r>
            <w:hyperlink r:id="rId33" w:history="1">
              <w:r>
                <w:rPr>
                  <w:color w:val="#410a8c"/>
                  <w:u w:val="single"/>
                </w:rPr>
                <w:t xml:space="preserve">Isabelle Commandré</w:t>
              </w:r>
            </w:hyperlink>
            <w:r>
              <w:rPr/>
              <w:t xml:space="preserve">,</w:t>
            </w:r>
            <w:hyperlink r:id="rId39" w:history="1">
              <w:r>
                <w:rPr>
                  <w:color w:val="#410a8c"/>
                  <w:u w:val="single"/>
                </w:rPr>
                <w:t xml:space="preserve">Bernard Gratuze</w:t>
              </w:r>
            </w:hyperlink>
            <w:r>
              <w:rPr/>
              <w:t xml:space="preserve">et al.</w:t>
            </w:r>
          </w:p>
          <w:p>
            <w:pPr/>
            <w:r>
              <w:rPr>
                <w:i w:val="1"/>
                <w:iCs w:val="1"/>
              </w:rPr>
              <w:t xml:space="preserve">Archéologie du Midi Médiéval</w:t>
            </w:r>
            <w:r>
              <w:rPr/>
              <w:t xml:space="preserve">, 2017, 35, pp.291-299. </w:t>
            </w:r>
            <w:hyperlink r:id="rId40" w:history="1">
              <w:r>
                <w:rPr>
                  <w:color w:val="#410a8c"/>
                  <w:u w:val="single"/>
                </w:rPr>
                <w:t xml:space="preserve">⟨10.3406/amime.2017.2160⟩</w:t>
              </w:r>
            </w:hyperlink>
          </w:p>
          <w:p>
            <w:pPr/>
            <w:r>
              <w:rPr/>
              <w:t xml:space="preserve">Article dans une revue</w:t>
            </w:r>
          </w:p>
          <w:p>
            <w:pPr/>
            <w:hyperlink r:id="rId35" w:history="1">
              <w:r>
                <w:rPr>
                  <w:color w:val="#410a8c"/>
                  <w:u w:val="single"/>
                </w:rPr>
                <w:t xml:space="preserve">hal-02375872v1</w:t>
              </w:r>
            </w:hyperlink>
          </w:p>
        </w:tc>
      </w:tr>
      <w:tr>
        <w:trPr/>
        <w:tc>
          <w:tcPr>
            <w:noWrap/>
          </w:tcPr>
          <w:p>
            <w:pPr>
              <w:spacing w:after="200"/>
            </w:pPr>
            <w:hyperlink r:id="rId41" w:history="1">
              <w:r>
                <w:rPr>
                  <w:color w:val="1e198e"/>
                  <w:b w:val="1"/>
                  <w:bCs w:val="1"/>
                  <w:u w:val="single"/>
                </w:rPr>
                <w:t xml:space="preserve">Villae - Villages du haut Moyen Âge en plaine du Languedoc oriental.</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42" w:history="1">
              <w:r>
                <w:rPr>
                  <w:color w:val="#410a8c"/>
                  <w:u w:val="single"/>
                </w:rPr>
                <w:t xml:space="preserve">Claude Raynaud</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et al.</w:t>
            </w:r>
          </w:p>
          <w:p>
            <w:pPr/>
            <w:r>
              <w:rPr>
                <w:i w:val="1"/>
                <w:iCs w:val="1"/>
              </w:rPr>
              <w:t xml:space="preserve">Archéopages : archéologie &amp; société</w:t>
            </w:r>
            <w:r>
              <w:rPr/>
              <w:t xml:space="preserve">, 2014, tome 40, pp.92-103</w:t>
            </w:r>
          </w:p>
          <w:p>
            <w:pPr/>
            <w:r>
              <w:rPr/>
              <w:t xml:space="preserve">Article dans une revue</w:t>
            </w:r>
          </w:p>
          <w:p>
            <w:pPr/>
            <w:hyperlink r:id="rId41" w:history="1">
              <w:r>
                <w:rPr>
                  <w:color w:val="#410a8c"/>
                  <w:u w:val="single"/>
                </w:rPr>
                <w:t xml:space="preserve">hal-01872560v1</w:t>
              </w:r>
            </w:hyperlink>
          </w:p>
        </w:tc>
      </w:tr>
      <w:tr>
        <w:trPr/>
        <w:tc>
          <w:tcPr>
            <w:noWrap/>
          </w:tcPr>
          <w:p>
            <w:pPr>
              <w:spacing w:after="200"/>
            </w:pPr>
            <w:hyperlink r:id="rId44" w:history="1">
              <w:r>
                <w:rPr>
                  <w:color w:val="1e198e"/>
                  <w:b w:val="1"/>
                  <w:bCs w:val="1"/>
                  <w:u w:val="single"/>
                </w:rPr>
                <w:t xml:space="preserve">Un dépotoir des années 70-110 de n.è. aux portes de Nemausus et au bord de la voie Domitia</w:t>
              </w:r>
            </w:hyperlink>
          </w:p>
          <w:p>
            <w:pPr/>
            <w:hyperlink r:id="rId15" w:history="1">
              <w:r>
                <w:rPr>
                  <w:color w:val="#410a8c"/>
                  <w:u w:val="single"/>
                </w:rPr>
                <w:t xml:space="preserve">Sébastien Barberan</w:t>
              </w:r>
            </w:hyperlink>
            <w:r>
              <w:rPr/>
              <w:t xml:space="preserve">,</w:t>
            </w:r>
            <w:hyperlink r:id="rId45" w:history="1">
              <w:r>
                <w:rPr>
                  <w:color w:val="#410a8c"/>
                  <w:u w:val="single"/>
                </w:rPr>
                <w:t xml:space="preserve">Fabien Convertini</w:t>
              </w:r>
            </w:hyperlink>
            <w:r>
              <w:rPr/>
              <w:t xml:space="preserve">,</w:t>
            </w:r>
            <w:hyperlink r:id="rId46" w:history="1">
              <w:r>
                <w:rPr>
                  <w:color w:val="#410a8c"/>
                  <w:u w:val="single"/>
                </w:rPr>
                <w:t xml:space="preserve">Richard Delage</w:t>
              </w:r>
            </w:hyperlink>
            <w:r>
              <w:rPr/>
              <w:t xml:space="preserve">,</w:t>
            </w:r>
            <w:hyperlink r:id="rId47" w:history="1">
              <w:r>
                <w:rPr>
                  <w:color w:val="#410a8c"/>
                  <w:u w:val="single"/>
                </w:rPr>
                <w:t xml:space="preserve">Raffaella Gafa</w:t>
              </w:r>
            </w:hyperlink>
            <w:r>
              <w:rPr/>
              <w:t xml:space="preserve">,</w:t>
            </w:r>
            <w:hyperlink r:id="rId13" w:history="1">
              <w:r>
                <w:rPr>
                  <w:color w:val="#410a8c"/>
                  <w:u w:val="single"/>
                </w:rPr>
                <w:t xml:space="preserve">Odile Maufras</w:t>
              </w:r>
            </w:hyperlink>
            <w:r>
              <w:rPr/>
              <w:t xml:space="preserve">et al.</w:t>
            </w:r>
          </w:p>
          <w:p>
            <w:pPr/>
            <w:r>
              <w:rPr>
                <w:i w:val="1"/>
                <w:iCs w:val="1"/>
              </w:rPr>
              <w:t xml:space="preserve">Revue archéologique de Narbonnaise</w:t>
            </w:r>
            <w:r>
              <w:rPr/>
              <w:t xml:space="preserve">, 2014, 47, pp.155-239. </w:t>
            </w:r>
            <w:hyperlink r:id="rId48" w:history="1">
              <w:r>
                <w:rPr>
                  <w:color w:val="#410a8c"/>
                  <w:u w:val="single"/>
                </w:rPr>
                <w:t xml:space="preserve">⟨10.3406/ran.2014.1903⟩</w:t>
              </w:r>
            </w:hyperlink>
          </w:p>
          <w:p>
            <w:pPr/>
            <w:r>
              <w:rPr/>
              <w:t xml:space="preserve">Article dans une revue</w:t>
            </w:r>
          </w:p>
          <w:p>
            <w:pPr/>
            <w:hyperlink r:id="rId44" w:history="1">
              <w:r>
                <w:rPr>
                  <w:color w:val="#410a8c"/>
                  <w:u w:val="single"/>
                </w:rPr>
                <w:t xml:space="preserve">hal-01275617v1</w:t>
              </w:r>
            </w:hyperlink>
          </w:p>
        </w:tc>
      </w:tr>
      <w:tr>
        <w:trPr/>
        <w:tc>
          <w:tcPr>
            <w:noWrap/>
          </w:tcPr>
          <w:p>
            <w:pPr>
              <w:spacing w:after="200"/>
            </w:pPr>
            <w:hyperlink r:id="rId49" w:history="1">
              <w:r>
                <w:rPr>
                  <w:color w:val="1e198e"/>
                  <w:b w:val="1"/>
                  <w:bCs w:val="1"/>
                  <w:u w:val="single"/>
                </w:rPr>
                <w:t xml:space="preserve">La villa de Codols et les villæ de la plaine du Vistre d'après les sources historiques</w:t>
              </w:r>
            </w:hyperlink>
          </w:p>
          <w:p>
            <w:pPr/>
            <w:hyperlink r:id="rId13" w:history="1">
              <w:r>
                <w:rPr>
                  <w:color w:val="#410a8c"/>
                  <w:u w:val="single"/>
                </w:rPr>
                <w:t xml:space="preserve">Odile Maufras</w:t>
              </w:r>
            </w:hyperlink>
            <w:r>
              <w:rPr/>
              <w:t xml:space="preserve">,</w:t>
            </w:r>
            <w:hyperlink r:id="rId50" w:history="1">
              <w:r>
                <w:rPr>
                  <w:color w:val="#410a8c"/>
                  <w:u w:val="single"/>
                </w:rPr>
                <w:t xml:space="preserve">Catherine Mercier</w:t>
              </w:r>
            </w:hyperlink>
          </w:p>
          <w:p>
            <w:pPr/>
            <w:r>
              <w:rPr>
                <w:i w:val="1"/>
                <w:iCs w:val="1"/>
              </w:rPr>
              <w:t xml:space="preserve">Monographie d'Archéologie Méditerranéenne</w:t>
            </w:r>
            <w:r>
              <w:rPr/>
              <w:t xml:space="preserve">, 2012, 32, p. 211-230</w:t>
            </w:r>
          </w:p>
          <w:p>
            <w:pPr/>
            <w:r>
              <w:rPr/>
              <w:t xml:space="preserve">Article dans une revue</w:t>
            </w:r>
          </w:p>
          <w:p>
            <w:pPr/>
            <w:hyperlink r:id="rId49" w:history="1">
              <w:r>
                <w:rPr>
                  <w:color w:val="#410a8c"/>
                  <w:u w:val="single"/>
                </w:rPr>
                <w:t xml:space="preserve">halshs-00740819v1</w:t>
              </w:r>
            </w:hyperlink>
          </w:p>
        </w:tc>
      </w:tr>
      <w:tr>
        <w:trPr/>
        <w:tc>
          <w:tcPr>
            <w:noWrap/>
          </w:tcPr>
          <w:p>
            <w:pPr>
              <w:spacing w:after="200"/>
            </w:pPr>
            <w:hyperlink r:id="rId51" w:history="1">
              <w:r>
                <w:rPr>
                  <w:color w:val="1e198e"/>
                  <w:b w:val="1"/>
                  <w:bCs w:val="1"/>
                  <w:u w:val="single"/>
                </w:rPr>
                <w:t xml:space="preserve">La villa médiévale : organisation de l'habitat et de l'espace entre VIe et XIIe s. de notre ère</w:t>
              </w:r>
            </w:hyperlink>
          </w:p>
          <w:p>
            <w:pPr/>
            <w:hyperlink r:id="rId52" w:history="1">
              <w:r>
                <w:rPr>
                  <w:color w:val="#410a8c"/>
                  <w:u w:val="single"/>
                </w:rPr>
                <w:t xml:space="preserve">Armelle Gardeisen</w:t>
              </w:r>
            </w:hyperlink>
            <w:r>
              <w:rPr/>
              <w:t xml:space="preserve">,</w:t>
            </w:r>
            <w:hyperlink r:id="rId13" w:history="1">
              <w:r>
                <w:rPr>
                  <w:color w:val="#410a8c"/>
                  <w:u w:val="single"/>
                </w:rPr>
                <w:t xml:space="preserve">Odile Maufras</w:t>
              </w:r>
            </w:hyperlink>
          </w:p>
          <w:p>
            <w:pPr/>
            <w:r>
              <w:rPr>
                <w:i w:val="1"/>
                <w:iCs w:val="1"/>
              </w:rPr>
              <w:t xml:space="preserve">Monographie d'Archéologie Méditerranéenne</w:t>
            </w:r>
            <w:r>
              <w:rPr/>
              <w:t xml:space="preserve">, 2012, 32, p. 167-187</w:t>
            </w:r>
          </w:p>
          <w:p>
            <w:pPr/>
            <w:r>
              <w:rPr/>
              <w:t xml:space="preserve">Article dans une revue</w:t>
            </w:r>
          </w:p>
          <w:p>
            <w:pPr/>
            <w:hyperlink r:id="rId51" w:history="1">
              <w:r>
                <w:rPr>
                  <w:color w:val="#410a8c"/>
                  <w:u w:val="single"/>
                </w:rPr>
                <w:t xml:space="preserve">halshs-00740815v1</w:t>
              </w:r>
            </w:hyperlink>
          </w:p>
        </w:tc>
      </w:tr>
      <w:tr>
        <w:trPr/>
        <w:tc>
          <w:tcPr>
            <w:noWrap/>
          </w:tcPr>
          <w:p>
            <w:pPr>
              <w:spacing w:after="200"/>
            </w:pPr>
            <w:hyperlink r:id="rId53" w:history="1">
              <w:r>
                <w:rPr>
                  <w:color w:val="1e198e"/>
                  <w:b w:val="1"/>
                  <w:bCs w:val="1"/>
                  <w:u w:val="single"/>
                </w:rPr>
                <w:t xml:space="preserve">Le mobilier céramique : culture matérielle et indices chronologiques</w:t>
              </w:r>
            </w:hyperlink>
          </w:p>
          <w:p>
            <w:pPr/>
            <w:hyperlink r:id="rId13" w:history="1">
              <w:r>
                <w:rPr>
                  <w:color w:val="#410a8c"/>
                  <w:u w:val="single"/>
                </w:rPr>
                <w:t xml:space="preserve">Odile Maufras</w:t>
              </w:r>
            </w:hyperlink>
            <w:r>
              <w:rPr/>
              <w:t xml:space="preserve">,</w:t>
            </w:r>
            <w:hyperlink r:id="rId50" w:history="1">
              <w:r>
                <w:rPr>
                  <w:color w:val="#410a8c"/>
                  <w:u w:val="single"/>
                </w:rPr>
                <w:t xml:space="preserve">Catherine Mercier</w:t>
              </w:r>
            </w:hyperlink>
          </w:p>
          <w:p>
            <w:pPr/>
            <w:r>
              <w:rPr>
                <w:i w:val="1"/>
                <w:iCs w:val="1"/>
              </w:rPr>
              <w:t xml:space="preserve">Monographie d'Archéologie Méditerranéenne</w:t>
            </w:r>
            <w:r>
              <w:rPr/>
              <w:t xml:space="preserve">, 2012, 32, p. 189-210</w:t>
            </w:r>
          </w:p>
          <w:p>
            <w:pPr/>
            <w:r>
              <w:rPr/>
              <w:t xml:space="preserve">Article dans une revue</w:t>
            </w:r>
          </w:p>
          <w:p>
            <w:pPr/>
            <w:hyperlink r:id="rId53" w:history="1">
              <w:r>
                <w:rPr>
                  <w:color w:val="#410a8c"/>
                  <w:u w:val="single"/>
                </w:rPr>
                <w:t xml:space="preserve">halshs-00740817v1</w:t>
              </w:r>
            </w:hyperlink>
          </w:p>
        </w:tc>
      </w:tr>
      <w:tr>
        <w:trPr/>
        <w:tc>
          <w:tcPr>
            <w:noWrap/>
          </w:tcPr>
          <w:p>
            <w:pPr>
              <w:spacing w:after="200"/>
            </w:pPr>
            <w:hyperlink r:id="rId54" w:history="1">
              <w:r>
                <w:rPr>
                  <w:color w:val="1e198e"/>
                  <w:b w:val="1"/>
                  <w:bCs w:val="1"/>
                  <w:u w:val="single"/>
                </w:rPr>
                <w:t xml:space="preserve">Aperçu de la gestion des eaux de pluie et des eaux domestiques à Nîmes et dans la plaine du Vistre entre les Xe et XIVe s</w:t>
              </w:r>
            </w:hyperlink>
          </w:p>
          <w:p>
            <w:pPr/>
            <w:hyperlink r:id="rId13" w:history="1">
              <w:r>
                <w:rPr>
                  <w:color w:val="#410a8c"/>
                  <w:u w:val="single"/>
                </w:rPr>
                <w:t xml:space="preserve">Odile Maufras</w:t>
              </w:r>
            </w:hyperlink>
            <w:r>
              <w:rPr/>
              <w:t xml:space="preserve">,</w:t>
            </w:r>
            <w:hyperlink r:id="rId55" w:history="1">
              <w:r>
                <w:rPr>
                  <w:color w:val="#410a8c"/>
                  <w:u w:val="single"/>
                </w:rPr>
                <w:t xml:space="preserve">Patrice Alessandri</w:t>
              </w:r>
            </w:hyperlink>
            <w:r>
              <w:rPr/>
              <w:t xml:space="preserve">,</w:t>
            </w:r>
            <w:hyperlink r:id="rId56" w:history="1">
              <w:r>
                <w:rPr>
                  <w:color w:val="#410a8c"/>
                  <w:u w:val="single"/>
                </w:rPr>
                <w:t xml:space="preserve">Antoine Ratsimba</w:t>
              </w:r>
            </w:hyperlink>
          </w:p>
          <w:p>
            <w:pPr/>
            <w:r>
              <w:rPr>
                <w:i w:val="1"/>
                <w:iCs w:val="1"/>
              </w:rPr>
              <w:t xml:space="preserve">Bulletin de l'École Antique de Nîmes</w:t>
            </w:r>
            <w:r>
              <w:rPr/>
              <w:t xml:space="preserve">, 2011, 29, pp.45-84</w:t>
            </w:r>
          </w:p>
          <w:p>
            <w:pPr/>
            <w:r>
              <w:rPr/>
              <w:t xml:space="preserve">Article dans une revue</w:t>
            </w:r>
          </w:p>
          <w:p>
            <w:pPr/>
            <w:hyperlink r:id="rId54" w:history="1">
              <w:r>
                <w:rPr>
                  <w:color w:val="#410a8c"/>
                  <w:u w:val="single"/>
                </w:rPr>
                <w:t xml:space="preserve">halshs-00642140v1</w:t>
              </w:r>
            </w:hyperlink>
          </w:p>
        </w:tc>
      </w:tr>
      <w:tr>
        <w:trPr/>
        <w:tc>
          <w:tcPr>
            <w:noWrap/>
          </w:tcPr>
          <w:p>
            <w:pPr>
              <w:spacing w:after="200"/>
            </w:pPr>
            <w:hyperlink r:id="rId57" w:history="1">
              <w:r>
                <w:rPr>
                  <w:color w:val="1e198e"/>
                  <w:b w:val="1"/>
                  <w:bCs w:val="1"/>
                  <w:u w:val="single"/>
                </w:rPr>
                <w:t xml:space="preserve">Hydrologie et environnement à la périphérie de Nîmes (Gard) : le paléochenal de la ZAC de la gare.</w:t>
              </w:r>
            </w:hyperlink>
          </w:p>
          <w:p>
            <w:pPr/>
            <w:hyperlink r:id="rId13" w:history="1">
              <w:r>
                <w:rPr>
                  <w:color w:val="#410a8c"/>
                  <w:u w:val="single"/>
                </w:rPr>
                <w:t xml:space="preserve">Odile Maufras</w:t>
              </w:r>
            </w:hyperlink>
            <w:r>
              <w:rPr/>
              <w:t xml:space="preserve">,</w:t>
            </w:r>
            <w:hyperlink r:id="rId16" w:history="1">
              <w:r>
                <w:rPr>
                  <w:color w:val="#410a8c"/>
                  <w:u w:val="single"/>
                </w:rPr>
                <w:t xml:space="preserve">Pascale Chevillot</w:t>
              </w:r>
            </w:hyperlink>
            <w:r>
              <w:rPr/>
              <w:t xml:space="preserve">,</w:t>
            </w:r>
            <w:hyperlink r:id="rId58" w:history="1">
              <w:r>
                <w:rPr>
                  <w:color w:val="#410a8c"/>
                  <w:u w:val="single"/>
                </w:rPr>
                <w:t xml:space="preserve">Dominique Peyric</w:t>
              </w:r>
            </w:hyperlink>
            <w:r>
              <w:rPr/>
              <w:t xml:space="preserve">,</w:t>
            </w:r>
            <w:hyperlink r:id="rId59" w:history="1">
              <w:r>
                <w:rPr>
                  <w:color w:val="#410a8c"/>
                  <w:u w:val="single"/>
                </w:rPr>
                <w:t xml:space="preserve">Jacqueline Argant</w:t>
              </w:r>
            </w:hyperlink>
            <w:r>
              <w:rPr/>
              <w:t xml:space="preserve">,</w:t>
            </w:r>
            <w:hyperlink r:id="rId15" w:history="1">
              <w:r>
                <w:rPr>
                  <w:color w:val="#410a8c"/>
                  <w:u w:val="single"/>
                </w:rPr>
                <w:t xml:space="preserve">Sébastien Barberan</w:t>
              </w:r>
            </w:hyperlink>
            <w:r>
              <w:rPr/>
              <w:t xml:space="preserve">et al.</w:t>
            </w:r>
          </w:p>
          <w:p>
            <w:pPr/>
            <w:r>
              <w:rPr>
                <w:i w:val="1"/>
                <w:iCs w:val="1"/>
              </w:rPr>
              <w:t xml:space="preserve">Revue archéologique de Narbonnaise</w:t>
            </w:r>
            <w:r>
              <w:rPr/>
              <w:t xml:space="preserve">, 2003, 36 (1), pp.25-42. </w:t>
            </w:r>
            <w:hyperlink r:id="rId60" w:history="1">
              <w:r>
                <w:rPr>
                  <w:color w:val="#410a8c"/>
                  <w:u w:val="single"/>
                </w:rPr>
                <w:t xml:space="preserve">⟨10.3406/ran.2003.1116⟩</w:t>
              </w:r>
            </w:hyperlink>
          </w:p>
          <w:p>
            <w:pPr/>
            <w:r>
              <w:rPr/>
              <w:t xml:space="preserve">Article dans une revue</w:t>
            </w:r>
          </w:p>
          <w:p>
            <w:pPr/>
            <w:hyperlink r:id="rId57" w:history="1">
              <w:r>
                <w:rPr>
                  <w:color w:val="#410a8c"/>
                  <w:u w:val="single"/>
                </w:rPr>
                <w:t xml:space="preserve">halshs-01739876v1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Apport de l’archéologie des quartiers d’ensilage du haut Moyen Âge à la connaissance du stockage céréalier</w:t>
              </w:r>
            </w:hyperlink>
          </w:p>
          <w:p>
            <w:pPr/>
            <w:hyperlink r:id="rId13" w:history="1">
              <w:r>
                <w:rPr>
                  <w:color w:val="#410a8c"/>
                  <w:u w:val="single"/>
                </w:rPr>
                <w:t xml:space="preserve">Odile Maufras</w:t>
              </w:r>
            </w:hyperlink>
            <w:r>
              <w:rPr/>
              <w:t xml:space="preserve">,</w:t>
            </w:r>
            <w:hyperlink r:id="rId62" w:history="1">
              <w:r>
                <w:rPr>
                  <w:color w:val="#410a8c"/>
                  <w:u w:val="single"/>
                </w:rPr>
                <w:t xml:space="preserve">Carole Puig</w:t>
              </w:r>
            </w:hyperlink>
          </w:p>
          <w:p>
            <w:pPr/>
            <w:r>
              <w:rPr>
                <w:i w:val="1"/>
                <w:iCs w:val="1"/>
              </w:rPr>
              <w:t xml:space="preserve">Mises en réserve : production, accumulation, et redistribution des céréales dans l’Occident médiéval et moderne. XLe journées de Flaran</w:t>
            </w:r>
            <w:r>
              <w:rPr/>
              <w:t xml:space="preserve">, Association Journées internationales d'Histoire de Flaran, Oct 2018, Flaran, France. pp.49-66</w:t>
            </w:r>
          </w:p>
          <w:p>
            <w:pPr/>
            <w:r>
              <w:rPr/>
              <w:t xml:space="preserve">Communication dans un congrès</w:t>
            </w:r>
          </w:p>
          <w:p>
            <w:pPr/>
            <w:hyperlink r:id="rId61" w:history="1">
              <w:r>
                <w:rPr>
                  <w:color w:val="#410a8c"/>
                  <w:u w:val="single"/>
                </w:rPr>
                <w:t xml:space="preserve">hal-04874374v1</w:t>
              </w:r>
            </w:hyperlink>
          </w:p>
        </w:tc>
      </w:tr>
      <w:tr>
        <w:trPr/>
        <w:tc>
          <w:tcPr>
            <w:noWrap/>
          </w:tcPr>
          <w:p>
            <w:pPr>
              <w:spacing w:after="200"/>
            </w:pPr>
            <w:hyperlink r:id="rId63" w:history="1">
              <w:r>
                <w:rPr>
                  <w:color w:val="1e198e"/>
                  <w:b w:val="1"/>
                  <w:bCs w:val="1"/>
                  <w:u w:val="single"/>
                </w:rPr>
                <w:t xml:space="preserve">Genèse, évolution et désertion de Missignac (Aimargues, Gard), villa des V&amp;lt;sup&amp;gt;e&amp;lt;/sup&amp;gt;-XII&amp;lt;sup&amp;gt;e&amp;lt;/sup&amp;gt; siècles</w:t>
              </w:r>
            </w:hyperlink>
          </w:p>
          <w:p>
            <w:pP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w:t>
            </w:r>
            <w:hyperlink r:id="rId19" w:history="1">
              <w:r>
                <w:rPr>
                  <w:color w:val="#410a8c"/>
                  <w:u w:val="single"/>
                </w:rPr>
                <w:t xml:space="preserve">Marie Rochette</w:t>
              </w:r>
            </w:hyperlink>
            <w:r>
              <w:rPr/>
              <w:t xml:space="preserve">,</w:t>
            </w:r>
            <w:hyperlink r:id="rId34" w:history="1">
              <w:r>
                <w:rPr>
                  <w:color w:val="#410a8c"/>
                  <w:u w:val="single"/>
                </w:rPr>
                <w:t xml:space="preserve">Benjamin Thomas</w:t>
              </w:r>
            </w:hyperlink>
            <w:r>
              <w:rPr/>
              <w:t xml:space="preserve">,</w:t>
            </w:r>
            <w:hyperlink r:id="rId65" w:history="1">
              <w:r>
                <w:rPr>
                  <w:color w:val="#410a8c"/>
                  <w:u w:val="single"/>
                </w:rPr>
                <w:t xml:space="preserve">Richard Donat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pp.257-282</w:t>
            </w:r>
          </w:p>
          <w:p>
            <w:pPr/>
            <w:r>
              <w:rPr/>
              <w:t xml:space="preserve">Communication dans un congrès</w:t>
            </w:r>
          </w:p>
          <w:p>
            <w:pPr/>
            <w:hyperlink r:id="rId63" w:history="1">
              <w:r>
                <w:rPr>
                  <w:color w:val="#410a8c"/>
                  <w:u w:val="single"/>
                </w:rPr>
                <w:t xml:space="preserve">hal-03153823v1</w:t>
              </w:r>
            </w:hyperlink>
          </w:p>
        </w:tc>
      </w:tr>
      <w:tr>
        <w:trPr/>
        <w:tc>
          <w:tcPr>
            <w:noWrap/>
          </w:tcPr>
          <w:p>
            <w:pPr>
              <w:spacing w:after="200"/>
            </w:pPr>
            <w:hyperlink r:id="rId66" w:history="1">
              <w:r>
                <w:rPr>
                  <w:color w:val="1e198e"/>
                  <w:b w:val="1"/>
                  <w:bCs w:val="1"/>
                  <w:u w:val="single"/>
                </w:rPr>
                <w:t xml:space="preserve">Les bâtiments sur excavation du Languedoc oriental (V&amp;lt;sup&amp;gt;e&amp;lt;/sup&amp;gt;-XII&amp;lt;sup&amp;gt;e&amp;lt;/sup&amp;gt;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w:t>
            </w:r>
            <w:hyperlink r:id="rId67" w:history="1">
              <w:r>
                <w:rPr>
                  <w:color w:val="#410a8c"/>
                  <w:u w:val="single"/>
                </w:rPr>
                <w:t xml:space="preserve">Agnès Bergeret</w:t>
              </w:r>
            </w:hyperlink>
            <w:r>
              <w:rPr/>
              <w:t xml:space="preserve">,</w:t>
            </w:r>
            <w:hyperlink r:id="rId68"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66" w:history="1">
              <w:r>
                <w:rPr>
                  <w:color w:val="#410a8c"/>
                  <w:u w:val="single"/>
                </w:rPr>
                <w:t xml:space="preserve">hal-03160704v1</w:t>
              </w:r>
            </w:hyperlink>
          </w:p>
        </w:tc>
      </w:tr>
      <w:tr>
        <w:trPr/>
        <w:tc>
          <w:tcPr>
            <w:noWrap/>
          </w:tcPr>
          <w:p>
            <w:pPr>
              <w:spacing w:after="200"/>
            </w:pPr>
            <w:hyperlink r:id="rId69" w:history="1">
              <w:r>
                <w:rPr>
                  <w:color w:val="1e198e"/>
                  <w:b w:val="1"/>
                  <w:bCs w:val="1"/>
                  <w:u w:val="single"/>
                </w:rPr>
                <w:t xml:space="preserve">Modifications des modes de vie à l’orée de l’an mil dans les campagnes du Languedoc (Missignac, 30, IX-XIème siècles)</w:t>
              </w:r>
            </w:hyperlink>
          </w:p>
          <w:p>
            <w:pPr/>
            <w:hyperlink r:id="rId70" w:history="1">
              <w:r>
                <w:rPr>
                  <w:color w:val="#410a8c"/>
                  <w:u w:val="single"/>
                </w:rPr>
                <w:t xml:space="preserve">Leïa Mion</w:t>
              </w:r>
            </w:hyperlink>
            <w:r>
              <w:rPr/>
              <w:t xml:space="preserve">,</w:t>
            </w:r>
            <w:hyperlink r:id="rId71" w:history="1">
              <w:r>
                <w:rPr>
                  <w:color w:val="#410a8c"/>
                  <w:u w:val="single"/>
                </w:rPr>
                <w:t xml:space="preserve">Estelle Herrscher</w:t>
              </w:r>
            </w:hyperlink>
            <w:r>
              <w:rPr/>
              <w:t xml:space="preserve">,</w:t>
            </w:r>
            <w:hyperlink r:id="rId72" w:history="1">
              <w:r>
                <w:rPr>
                  <w:color w:val="#410a8c"/>
                  <w:u w:val="single"/>
                </w:rPr>
                <w:t xml:space="preserve">Domingo C Salazar-García</w:t>
              </w:r>
            </w:hyperlink>
            <w:r>
              <w:rPr/>
              <w:t xml:space="preserve">,</w:t>
            </w: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et al.</w:t>
            </w:r>
          </w:p>
          <w:p>
            <w:pPr/>
            <w:r>
              <w:rPr>
                <w:i w:val="1"/>
                <w:iCs w:val="1"/>
              </w:rPr>
              <w:t xml:space="preserve">1843ème Journées de la Société d'Anthropologie de Paris</w:t>
            </w:r>
            <w:r>
              <w:rPr/>
              <w:t xml:space="preserve">, Jan 2018, Poitier, France</w:t>
            </w:r>
          </w:p>
          <w:p>
            <w:pPr/>
            <w:r>
              <w:rPr/>
              <w:t xml:space="preserve">Communication dans un congrès</w:t>
            </w:r>
          </w:p>
          <w:p>
            <w:pPr/>
            <w:hyperlink r:id="rId69" w:history="1">
              <w:r>
                <w:rPr>
                  <w:color w:val="#410a8c"/>
                  <w:u w:val="single"/>
                </w:rPr>
                <w:t xml:space="preserve">halshs-02643168v1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villa de Saint-André de Codols (Nîmes, Gard) du Ier au XIIe s. de n. è. : évolution de l'habitat et de l'espace rural nîmois de l'Antiquité au Moyen Âge</w:t>
              </w:r>
            </w:hyperlink>
          </w:p>
          <w:p>
            <w:pP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74" w:history="1">
              <w:r>
                <w:rPr>
                  <w:color w:val="#410a8c"/>
                  <w:u w:val="single"/>
                </w:rPr>
                <w:t xml:space="preserve">Hervé Pomarèdes</w:t>
              </w:r>
            </w:hyperlink>
            <w:r>
              <w:rPr/>
              <w:t xml:space="preserve">,</w:t>
            </w:r>
            <w:hyperlink r:id="rId75" w:history="1">
              <w:r>
                <w:rPr>
                  <w:color w:val="#410a8c"/>
                  <w:u w:val="single"/>
                </w:rPr>
                <w:t xml:space="preserve">Laurent Sauvage</w:t>
              </w:r>
            </w:hyperlink>
          </w:p>
          <w:p>
            <w:pPr/>
            <w:r>
              <w:rPr/>
              <w:t xml:space="preserve">Hervé Pomarèdes, Sébastien Barberan, Odile Maufras et Laurent Sauvage. Association pour le Développement de l'Archéologie en Languedoc-Roussillon (A.D.A.L.), 436 p., 2012, Monographies d'Archéologie Méditerranéenne</w:t>
            </w:r>
          </w:p>
          <w:p>
            <w:pPr/>
            <w:r>
              <w:rPr/>
              <w:t xml:space="preserve">Ouvrages</w:t>
            </w:r>
          </w:p>
          <w:p>
            <w:pPr/>
            <w:hyperlink r:id="rId73" w:history="1">
              <w:r>
                <w:rPr>
                  <w:color w:val="#410a8c"/>
                  <w:u w:val="single"/>
                </w:rPr>
                <w:t xml:space="preserve">halshs-00742887v1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fait urbain médiéval</w:t>
              </w:r>
            </w:hyperlink>
          </w:p>
          <w:p>
            <w:pPr/>
            <w:hyperlink r:id="rId13" w:history="1">
              <w:r>
                <w:rPr>
                  <w:color w:val="#410a8c"/>
                  <w:u w:val="single"/>
                </w:rPr>
                <w:t xml:space="preserve">Odile Maufras</w:t>
              </w:r>
            </w:hyperlink>
          </w:p>
          <w:p>
            <w:pPr/>
            <w:r>
              <w:rPr>
                <w:i w:val="1"/>
                <w:iCs w:val="1"/>
              </w:rPr>
              <w:t xml:space="preserve">Bilan de la recherche archéologique depuis 1995 : Languedoc-Roussillon</w:t>
            </w:r>
            <w:r>
              <w:rPr/>
              <w:t xml:space="preserve">, Service régional de l'archéologie Languedoc-Roussillon, p. 126-136, 2012</w:t>
            </w:r>
          </w:p>
          <w:p>
            <w:pPr/>
            <w:r>
              <w:rPr/>
              <w:t xml:space="preserve">Chapitre d'ouvrage</w:t>
            </w:r>
          </w:p>
          <w:p>
            <w:pPr/>
            <w:hyperlink r:id="rId76" w:history="1">
              <w:r>
                <w:rPr>
                  <w:color w:val="#410a8c"/>
                  <w:u w:val="single"/>
                </w:rPr>
                <w:t xml:space="preserve">halshs-00740811v1</w:t>
              </w:r>
            </w:hyperlink>
          </w:p>
        </w:tc>
      </w:tr>
      <w:tr>
        <w:trPr/>
        <w:tc>
          <w:tcPr>
            <w:noWrap/>
          </w:tcPr>
          <w:p>
            <w:pPr>
              <w:spacing w:after="200"/>
            </w:pPr>
            <w:hyperlink r:id="rId77" w:history="1">
              <w:r>
                <w:rPr>
                  <w:color w:val="1e198e"/>
                  <w:b w:val="1"/>
                  <w:bCs w:val="1"/>
                  <w:u w:val="single"/>
                </w:rPr>
                <w:t xml:space="preserve">In the path of a hight speed train : Beaume, a hamlet in the Rhône Valley</w:t>
              </w:r>
            </w:hyperlink>
          </w:p>
          <w:p>
            <w:pPr/>
            <w:hyperlink r:id="rId13" w:history="1">
              <w:r>
                <w:rPr>
                  <w:color w:val="#410a8c"/>
                  <w:u w:val="single"/>
                </w:rPr>
                <w:t xml:space="preserve">Odile Maufras</w:t>
              </w:r>
            </w:hyperlink>
            <w:r>
              <w:rPr/>
              <w:t xml:space="preserve">,</w:t>
            </w:r>
            <w:hyperlink r:id="rId78" w:history="1">
              <w:r>
                <w:rPr>
                  <w:color w:val="#410a8c"/>
                  <w:u w:val="single"/>
                </w:rPr>
                <w:t xml:space="preserve">Michèle Bois</w:t>
              </w:r>
            </w:hyperlink>
            <w:r>
              <w:rPr/>
              <w:t xml:space="preserve">,</w:t>
            </w:r>
            <w:hyperlink r:id="rId79" w:history="1">
              <w:r>
                <w:rPr>
                  <w:color w:val="#410a8c"/>
                  <w:u w:val="single"/>
                </w:rPr>
                <w:t xml:space="preserve">Nathalie Valour</w:t>
              </w:r>
            </w:hyperlink>
          </w:p>
          <w:p>
            <w:pPr/>
            <w:r>
              <w:rPr/>
              <w:t xml:space="preserve">Martin Carver et Jan Klápště. </w:t>
            </w:r>
            <w:r>
              <w:rPr>
                <w:i w:val="1"/>
                <w:iCs w:val="1"/>
              </w:rPr>
              <w:t xml:space="preserve">The archaeology of Medieval Europe. Vol. 2 : twelfth to sixteenth centuries</w:t>
            </w:r>
            <w:r>
              <w:rPr/>
              <w:t xml:space="preserve">, Aarhus University Press, p. 119-126, 2011</w:t>
            </w:r>
          </w:p>
          <w:p>
            <w:pPr/>
            <w:r>
              <w:rPr/>
              <w:t xml:space="preserve">Chapitre d'ouvrage</w:t>
            </w:r>
          </w:p>
          <w:p>
            <w:pPr/>
            <w:hyperlink r:id="rId77" w:history="1">
              <w:r>
                <w:rPr>
                  <w:color w:val="#410a8c"/>
                  <w:u w:val="single"/>
                </w:rPr>
                <w:t xml:space="preserve">halshs-00740809v1</w:t>
              </w:r>
            </w:hyperlink>
          </w:p>
        </w:tc>
      </w:tr>
      <w:tr>
        <w:trPr/>
        <w:tc>
          <w:tcPr>
            <w:noWrap/>
          </w:tcPr>
          <w:p>
            <w:pPr>
              <w:spacing w:after="200"/>
            </w:pPr>
            <w:hyperlink r:id="rId80" w:history="1">
              <w:r>
                <w:rPr>
                  <w:color w:val="1e198e"/>
                  <w:b w:val="1"/>
                  <w:bCs w:val="1"/>
                  <w:u w:val="single"/>
                </w:rPr>
                <w:t xml:space="preserve">Le quartier cathédral entre Antiquité et époque moderne : la vision des archéologues</w:t>
              </w:r>
            </w:hyperlink>
          </w:p>
          <w:p>
            <w:pPr/>
            <w:hyperlink r:id="rId13" w:history="1">
              <w:r>
                <w:rPr>
                  <w:color w:val="#410a8c"/>
                  <w:u w:val="single"/>
                </w:rPr>
                <w:t xml:space="preserve">Odile Maufras</w:t>
              </w:r>
            </w:hyperlink>
          </w:p>
          <w:p>
            <w:pPr/>
            <w:r>
              <w:rPr/>
              <w:t xml:space="preserve">François Pugnière. </w:t>
            </w:r>
            <w:r>
              <w:rPr>
                <w:i w:val="1"/>
                <w:iCs w:val="1"/>
              </w:rPr>
              <w:t xml:space="preserve">Le quartier cathédral de Nîmes à travers les Âges</w:t>
            </w:r>
            <w:r>
              <w:rPr/>
              <w:t xml:space="preserve">, Société d'Histoire Moderne et Contemporaine de Nîmes et du Gard, p. 7-30, 2010</w:t>
            </w:r>
          </w:p>
          <w:p>
            <w:pPr/>
            <w:r>
              <w:rPr/>
              <w:t xml:space="preserve">Chapitre d'ouvrage</w:t>
            </w:r>
          </w:p>
          <w:p>
            <w:pPr/>
            <w:hyperlink r:id="rId80" w:history="1">
              <w:r>
                <w:rPr>
                  <w:color w:val="#410a8c"/>
                  <w:u w:val="single"/>
                </w:rPr>
                <w:t xml:space="preserve">halshs-00740796v1</w:t>
              </w:r>
            </w:hyperlink>
          </w:p>
        </w:tc>
      </w:tr>
      <w:tr>
        <w:trPr/>
        <w:tc>
          <w:tcPr>
            <w:noWrap/>
          </w:tcPr>
          <w:p>
            <w:pPr>
              <w:spacing w:after="200"/>
            </w:pPr>
            <w:hyperlink r:id="rId81" w:history="1">
              <w:r>
                <w:rPr>
                  <w:color w:val="1e198e"/>
                  <w:b w:val="1"/>
                  <w:bCs w:val="1"/>
                  <w:u w:val="single"/>
                </w:rPr>
                <w:t xml:space="preserve">Le haut Moyen Âge et le Moyen Âge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164-167, 2009</w:t>
            </w:r>
          </w:p>
          <w:p>
            <w:pPr/>
            <w:r>
              <w:rPr/>
              <w:t xml:space="preserve">Chapitre d'ouvrage</w:t>
            </w:r>
          </w:p>
          <w:p>
            <w:pPr/>
            <w:hyperlink r:id="rId81" w:history="1">
              <w:r>
                <w:rPr>
                  <w:color w:val="#410a8c"/>
                  <w:u w:val="single"/>
                </w:rPr>
                <w:t xml:space="preserve">halshs-00740791v1</w:t>
              </w:r>
            </w:hyperlink>
          </w:p>
        </w:tc>
      </w:tr>
      <w:tr>
        <w:trPr/>
        <w:tc>
          <w:tcPr>
            <w:noWrap/>
          </w:tcPr>
          <w:p>
            <w:pPr>
              <w:spacing w:after="200"/>
            </w:pPr>
            <w:hyperlink r:id="rId82" w:history="1">
              <w:r>
                <w:rPr>
                  <w:color w:val="1e198e"/>
                  <w:b w:val="1"/>
                  <w:bCs w:val="1"/>
                  <w:u w:val="single"/>
                </w:rPr>
                <w:t xml:space="preserve">Les Baux-de-Provence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235-236, 2009</w:t>
            </w:r>
          </w:p>
          <w:p>
            <w:pPr/>
            <w:r>
              <w:rPr/>
              <w:t xml:space="preserve">Chapitre d'ouvrage</w:t>
            </w:r>
          </w:p>
          <w:p>
            <w:pPr/>
            <w:hyperlink r:id="rId82" w:history="1">
              <w:r>
                <w:rPr>
                  <w:color w:val="#410a8c"/>
                  <w:u w:val="single"/>
                </w:rPr>
                <w:t xml:space="preserve">halshs-00740793v1</w:t>
              </w:r>
            </w:hyperlink>
          </w:p>
        </w:tc>
      </w:tr>
      <w:tr>
        <w:trPr/>
        <w:tc>
          <w:tcPr>
            <w:noWrap/>
          </w:tcPr>
          <w:p>
            <w:pPr>
              <w:spacing w:after="200"/>
            </w:pPr>
            <w:hyperlink r:id="rId83" w:history="1">
              <w:r>
                <w:rPr>
                  <w:color w:val="1e198e"/>
                  <w:b w:val="1"/>
                  <w:bCs w:val="1"/>
                  <w:u w:val="single"/>
                </w:rPr>
                <w:t xml:space="preserve">Les villae de La Ramière à Roquemaure, Gard</w:t>
              </w:r>
            </w:hyperlink>
          </w:p>
          <w:p>
            <w:pPr/>
            <w:hyperlink r:id="rId15" w:history="1">
              <w:r>
                <w:rPr>
                  <w:color w:val="#410a8c"/>
                  <w:u w:val="single"/>
                </w:rPr>
                <w:t xml:space="preserve">Sébastien Barberan</w:t>
              </w:r>
            </w:hyperlink>
            <w:r>
              <w:rPr/>
              <w:t xml:space="preserve">,</w:t>
            </w:r>
            <w:hyperlink r:id="rId84" w:history="1">
              <w:r>
                <w:rPr>
                  <w:color w:val="#410a8c"/>
                  <w:u w:val="single"/>
                </w:rPr>
                <w:t xml:space="preserve">Laurent Fabre</w:t>
              </w:r>
            </w:hyperlink>
            <w:r>
              <w:rPr/>
              <w:t xml:space="preserve">,</w:t>
            </w:r>
            <w:hyperlink r:id="rId13" w:history="1">
              <w:r>
                <w:rPr>
                  <w:color w:val="#410a8c"/>
                  <w:u w:val="single"/>
                </w:rPr>
                <w:t xml:space="preserve">Odile Maufras</w:t>
              </w:r>
            </w:hyperlink>
            <w:r>
              <w:rPr/>
              <w:t xml:space="preserve">,</w:t>
            </w:r>
            <w:hyperlink r:id="rId85" w:history="1">
              <w:r>
                <w:rPr>
                  <w:color w:val="#410a8c"/>
                  <w:u w:val="single"/>
                </w:rPr>
                <w:t xml:space="preserve">Hervé Petitot</w:t>
              </w:r>
            </w:hyperlink>
            <w:r>
              <w:rPr/>
              <w:t xml:space="preserve">,</w:t>
            </w:r>
            <w:hyperlink r:id="rId74" w:history="1">
              <w:r>
                <w:rPr>
                  <w:color w:val="#410a8c"/>
                  <w:u w:val="single"/>
                </w:rPr>
                <w:t xml:space="preserve">Hervé Pomarèdes</w:t>
              </w:r>
            </w:hyperlink>
            <w:r>
              <w:rPr/>
              <w:t xml:space="preserve">et al.</w:t>
            </w:r>
          </w:p>
          <w:p>
            <w:pPr/>
            <w:r>
              <w:rPr>
                <w:i w:val="1"/>
                <w:iCs w:val="1"/>
              </w:rPr>
              <w:t xml:space="preserve">Archéologie du TGV Méditerranée. Fiches de synthèse.</w:t>
            </w:r>
            <w:r>
              <w:rPr/>
              <w:t xml:space="preserve">, Association pour la Recherche Archéologique en Languedoc Oriental, p. 889-919, 2002, Monographies d'Archéologie Méditerranéenne ; 10</w:t>
            </w:r>
          </w:p>
          <w:p>
            <w:pPr/>
            <w:r>
              <w:rPr/>
              <w:t xml:space="preserve">Chapitre d'ouvrage</w:t>
            </w:r>
          </w:p>
          <w:p>
            <w:pPr/>
            <w:hyperlink r:id="rId83" w:history="1">
              <w:r>
                <w:rPr>
                  <w:color w:val="#410a8c"/>
                  <w:u w:val="single"/>
                </w:rPr>
                <w:t xml:space="preserve">halshs-00787877v1</w:t>
              </w:r>
            </w:hyperlink>
          </w:p>
        </w:tc>
      </w:tr>
      <w:tr>
        <w:trPr/>
        <w:tc>
          <w:tcPr>
            <w:noWrap/>
          </w:tcPr>
          <w:p>
            <w:pPr>
              <w:spacing w:after="200"/>
            </w:pPr>
            <w:hyperlink r:id="rId86" w:history="1">
              <w:r>
                <w:rPr>
                  <w:color w:val="1e198e"/>
                  <w:b w:val="1"/>
                  <w:bCs w:val="1"/>
                  <w:u w:val="single"/>
                </w:rPr>
                <w:t xml:space="preserve">Le four de la rue des Trois Colombes.</w:t>
              </w:r>
            </w:hyperlink>
          </w:p>
          <w:p>
            <w:pPr/>
            <w:hyperlink r:id="rId13" w:history="1">
              <w:r>
                <w:rPr>
                  <w:color w:val="#410a8c"/>
                  <w:u w:val="single"/>
                </w:rPr>
                <w:t xml:space="preserve">Odile Maufras</w:t>
              </w:r>
            </w:hyperlink>
            <w:r>
              <w:rPr/>
              <w:t xml:space="preserve">,</w:t>
            </w:r>
            <w:hyperlink r:id="rId87" w:history="1">
              <w:r>
                <w:rPr>
                  <w:color w:val="#410a8c"/>
                  <w:u w:val="single"/>
                </w:rPr>
                <w:t xml:space="preserve">Françoise Paone</w:t>
              </w:r>
            </w:hyperlink>
          </w:p>
          <w:p>
            <w:pPr/>
            <w:r>
              <w:rPr>
                <w:i w:val="1"/>
                <w:iCs w:val="1"/>
              </w:rPr>
              <w:t xml:space="preserve">La céramique, l’archéologue et le potier. Etudes de céramiques à Aubagne et en Provence du XVIe au XXe siècle.</w:t>
            </w:r>
            <w:r>
              <w:rPr/>
              <w:t xml:space="preserve">, pp.71-73, 1991, Argilla</w:t>
            </w:r>
          </w:p>
          <w:p>
            <w:pPr/>
            <w:r>
              <w:rPr/>
              <w:t xml:space="preserve">Chapitre d'ouvrage</w:t>
            </w:r>
          </w:p>
          <w:p>
            <w:pPr/>
            <w:hyperlink r:id="rId86" w:history="1">
              <w:r>
                <w:rPr>
                  <w:color w:val="#410a8c"/>
                  <w:u w:val="single"/>
                </w:rPr>
                <w:t xml:space="preserve">hal-01876280v1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Bagnols-sur-Cèze (Gard). Église Saint-Jean-Baptiste [notice archéologique]</w:t>
              </w:r>
            </w:hyperlink>
          </w:p>
          <w:p>
            <w:pPr/>
            <w:hyperlink r:id="rId13" w:history="1">
              <w:r>
                <w:rPr>
                  <w:color w:val="#410a8c"/>
                  <w:u w:val="single"/>
                </w:rPr>
                <w:t xml:space="preserve">Odile Maufras</w:t>
              </w:r>
            </w:hyperlink>
          </w:p>
          <w:p>
            <w:pPr/>
            <w:r>
              <w:rPr>
                <w:i w:val="1"/>
                <w:iCs w:val="1"/>
              </w:rPr>
              <w:t xml:space="preserve">Archéologie Médiévale. Varia : Chronique des fouilles médiévales en France en 2018, 49</w:t>
            </w:r>
            <w:r>
              <w:rPr/>
              <w:t xml:space="preserve">, 2019, pp.263</w:t>
            </w:r>
          </w:p>
          <w:p>
            <w:pPr/>
            <w:r>
              <w:rPr/>
              <w:t xml:space="preserve">Autre publication scientifique</w:t>
            </w:r>
          </w:p>
          <w:p>
            <w:pPr/>
            <w:hyperlink r:id="rId88" w:history="1">
              <w:r>
                <w:rPr>
                  <w:color w:val="#410a8c"/>
                  <w:u w:val="single"/>
                </w:rPr>
                <w:t xml:space="preserve">hal-02861841v1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Cailar (30), le Village – Boulevard Louis Blanc 2 : rapport de fouille</w:t>
              </w:r>
            </w:hyperlink>
          </w:p>
          <w:p>
            <w:pPr/>
            <w:hyperlink r:id="rId36" w:history="1">
              <w:r>
                <w:rPr>
                  <w:color w:val="#410a8c"/>
                  <w:u w:val="single"/>
                </w:rPr>
                <w:t xml:space="preserve">Marilyne Bovagne</w:t>
              </w:r>
            </w:hyperlink>
            <w:r>
              <w:rPr/>
              <w:t xml:space="preserve">,</w:t>
            </w:r>
            <w:hyperlink r:id="rId90" w:history="1">
              <w:r>
                <w:rPr>
                  <w:color w:val="#410a8c"/>
                  <w:u w:val="single"/>
                </w:rPr>
                <w:t xml:space="preserve">Elie Ghanem</w:t>
              </w:r>
            </w:hyperlink>
            <w:r>
              <w:rPr/>
              <w:t xml:space="preserve">,</w:t>
            </w:r>
            <w:hyperlink r:id="rId15" w:history="1">
              <w:r>
                <w:rPr>
                  <w:color w:val="#410a8c"/>
                  <w:u w:val="single"/>
                </w:rPr>
                <w:t xml:space="preserve">Sébastien Barberan</w:t>
              </w:r>
            </w:hyperlink>
            <w:r>
              <w:rPr/>
              <w:t xml:space="preserve">,</w:t>
            </w:r>
            <w:hyperlink r:id="rId91" w:history="1">
              <w:r>
                <w:rPr>
                  <w:color w:val="#410a8c"/>
                  <w:u w:val="single"/>
                </w:rPr>
                <w:t xml:space="preserve">Frédéric Chandevau</w:t>
              </w:r>
            </w:hyperlink>
            <w:r>
              <w:rPr/>
              <w:t xml:space="preserve">,</w:t>
            </w:r>
            <w:hyperlink r:id="rId65"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89" w:history="1">
              <w:r>
                <w:rPr>
                  <w:color w:val="#410a8c"/>
                  <w:u w:val="single"/>
                </w:rPr>
                <w:t xml:space="preserve">hal-04925719v1</w:t>
              </w:r>
            </w:hyperlink>
          </w:p>
        </w:tc>
      </w:tr>
      <w:tr>
        <w:trPr/>
        <w:tc>
          <w:tcPr>
            <w:noWrap/>
          </w:tcPr>
          <w:p>
            <w:pPr>
              <w:spacing w:after="200"/>
            </w:pPr>
            <w:hyperlink r:id="rId92" w:history="1">
              <w:r>
                <w:rPr>
                  <w:color w:val="1e198e"/>
                  <w:b w:val="1"/>
                  <w:bCs w:val="1"/>
                  <w:u w:val="single"/>
                </w:rPr>
                <w:t xml:space="preserve">Occitanie, Lozère, Mende 10 rue Basse</w:t>
              </w:r>
            </w:hyperlink>
          </w:p>
          <w:p>
            <w:pPr/>
            <w:hyperlink r:id="rId13" w:history="1">
              <w:r>
                <w:rPr>
                  <w:color w:val="#410a8c"/>
                  <w:u w:val="single"/>
                </w:rPr>
                <w:t xml:space="preserve">Odile Maufras</w:t>
              </w:r>
            </w:hyperlink>
          </w:p>
          <w:p>
            <w:pPr/>
            <w:r>
              <w:rPr/>
              <w:t xml:space="preserve">INRAP. 2022</w:t>
            </w:r>
          </w:p>
          <w:p>
            <w:pPr/>
            <w:r>
              <w:rPr/>
              <w:t xml:space="preserve">Rapport</w:t>
            </w:r>
          </w:p>
          <w:p>
            <w:pPr/>
            <w:hyperlink r:id="rId92" w:history="1">
              <w:r>
                <w:rPr>
                  <w:color w:val="#410a8c"/>
                  <w:u w:val="single"/>
                </w:rPr>
                <w:t xml:space="preserve">hal-03894828v1</w:t>
              </w:r>
            </w:hyperlink>
          </w:p>
        </w:tc>
      </w:tr>
      <w:tr>
        <w:trPr/>
        <w:tc>
          <w:tcPr>
            <w:noWrap/>
          </w:tcPr>
          <w:p>
            <w:pPr>
              <w:spacing w:after="200"/>
            </w:pPr>
            <w:hyperlink r:id="rId93" w:history="1">
              <w:r>
                <w:rPr>
                  <w:color w:val="1e198e"/>
                  <w:b w:val="1"/>
                  <w:bCs w:val="1"/>
                  <w:u w:val="single"/>
                </w:rPr>
                <w:t xml:space="preserve">3-5 place du Mazel à Mende (48) : diagnostic archéologique de deux maisons du centre ville ancien</w:t>
              </w:r>
            </w:hyperlink>
          </w:p>
          <w:p>
            <w:pPr/>
            <w:hyperlink r:id="rId13" w:history="1">
              <w:r>
                <w:rPr>
                  <w:color w:val="#410a8c"/>
                  <w:u w:val="single"/>
                </w:rPr>
                <w:t xml:space="preserve">Odile Maufras</w:t>
              </w:r>
            </w:hyperlink>
            <w:r>
              <w:rPr/>
              <w:t xml:space="preserve">,</w:t>
            </w:r>
            <w:hyperlink r:id="rId91" w:history="1">
              <w:r>
                <w:rPr>
                  <w:color w:val="#410a8c"/>
                  <w:u w:val="single"/>
                </w:rPr>
                <w:t xml:space="preserve">Frédéric Chandevau</w:t>
              </w:r>
            </w:hyperlink>
          </w:p>
          <w:p>
            <w:pPr/>
            <w:r>
              <w:rPr/>
              <w:t xml:space="preserve">INRAP. 2022</w:t>
            </w:r>
          </w:p>
          <w:p>
            <w:pPr/>
            <w:r>
              <w:rPr/>
              <w:t xml:space="preserve">Rapport</w:t>
            </w:r>
          </w:p>
          <w:p>
            <w:pPr/>
            <w:hyperlink r:id="rId93" w:history="1">
              <w:r>
                <w:rPr>
                  <w:color w:val="#410a8c"/>
                  <w:u w:val="single"/>
                </w:rPr>
                <w:t xml:space="preserve">hal-03894746v1</w:t>
              </w:r>
            </w:hyperlink>
          </w:p>
        </w:tc>
      </w:tr>
      <w:tr>
        <w:trPr/>
        <w:tc>
          <w:tcPr>
            <w:noWrap/>
          </w:tcPr>
          <w:p>
            <w:pPr>
              <w:spacing w:after="200"/>
            </w:pPr>
            <w:hyperlink r:id="rId94" w:history="1">
              <w:r>
                <w:rPr>
                  <w:color w:val="1e198e"/>
                  <w:b w:val="1"/>
                  <w:bCs w:val="1"/>
                  <w:u w:val="single"/>
                </w:rPr>
                <w:t xml:space="preserve">Corse, Haute-Corse (2B), Corte Saint-Jean Éléments de la topographie et de la chronologie du site</w:t>
              </w:r>
            </w:hyperlink>
          </w:p>
          <w:p>
            <w:pPr/>
            <w:hyperlink r:id="rId13" w:history="1">
              <w:r>
                <w:rPr>
                  <w:color w:val="#410a8c"/>
                  <w:u w:val="single"/>
                </w:rPr>
                <w:t xml:space="preserve">Odile Maufras</w:t>
              </w:r>
            </w:hyperlink>
            <w:r>
              <w:rPr/>
              <w:t xml:space="preserve">,</w:t>
            </w:r>
            <w:hyperlink r:id="rId95" w:history="1">
              <w:r>
                <w:rPr>
                  <w:color w:val="#410a8c"/>
                  <w:u w:val="single"/>
                </w:rPr>
                <w:t xml:space="preserve">Marie Bénard</w:t>
              </w:r>
            </w:hyperlink>
            <w:r>
              <w:rPr/>
              <w:t xml:space="preserve">,</w:t>
            </w:r>
            <w:hyperlink r:id="rId96" w:history="1">
              <w:r>
                <w:rPr>
                  <w:color w:val="#410a8c"/>
                  <w:u w:val="single"/>
                </w:rPr>
                <w:t xml:space="preserve">Philippe Ecard</w:t>
              </w:r>
            </w:hyperlink>
            <w:r>
              <w:rPr/>
              <w:t xml:space="preserve">,</w:t>
            </w:r>
            <w:hyperlink r:id="rId97" w:history="1">
              <w:r>
                <w:rPr>
                  <w:color w:val="#410a8c"/>
                  <w:u w:val="single"/>
                </w:rPr>
                <w:t xml:space="preserve">Vianney Forest</w:t>
              </w:r>
            </w:hyperlink>
            <w:r>
              <w:rPr/>
              <w:t xml:space="preserve">,</w:t>
            </w:r>
            <w:hyperlink r:id="rId98" w:history="1">
              <w:r>
                <w:rPr>
                  <w:color w:val="#410a8c"/>
                  <w:u w:val="single"/>
                </w:rPr>
                <w:t xml:space="preserve">Josselyne Guerre</w:t>
              </w:r>
            </w:hyperlink>
            <w:r>
              <w:rPr/>
              <w:t xml:space="preserve">et al.</w:t>
            </w:r>
          </w:p>
          <w:p>
            <w:pPr/>
            <w:r>
              <w:rPr/>
              <w:t xml:space="preserve">INRAP. 2022</w:t>
            </w:r>
          </w:p>
          <w:p>
            <w:pPr/>
            <w:r>
              <w:rPr/>
              <w:t xml:space="preserve">Rapport</w:t>
            </w:r>
          </w:p>
          <w:p>
            <w:pPr/>
            <w:hyperlink r:id="rId94" w:history="1">
              <w:r>
                <w:rPr>
                  <w:color w:val="#410a8c"/>
                  <w:u w:val="single"/>
                </w:rPr>
                <w:t xml:space="preserve">hal-03894898v1</w:t>
              </w:r>
            </w:hyperlink>
          </w:p>
        </w:tc>
      </w:tr>
      <w:tr>
        <w:trPr/>
        <w:tc>
          <w:tcPr>
            <w:noWrap/>
          </w:tcPr>
          <w:p>
            <w:pPr>
              <w:spacing w:after="200"/>
            </w:pPr>
            <w:hyperlink r:id="rId99" w:history="1">
              <w:r>
                <w:rPr>
                  <w:color w:val="1e198e"/>
                  <w:b w:val="1"/>
                  <w:bCs w:val="1"/>
                  <w:u w:val="single"/>
                </w:rPr>
                <w:t xml:space="preserve">7 et 9 rue de la Liberté à Mende</w:t>
              </w:r>
            </w:hyperlink>
          </w:p>
          <w:p>
            <w:pPr/>
            <w:hyperlink r:id="rId13" w:history="1">
              <w:r>
                <w:rPr>
                  <w:color w:val="#410a8c"/>
                  <w:u w:val="single"/>
                </w:rPr>
                <w:t xml:space="preserve">Odile Maufras</w:t>
              </w:r>
            </w:hyperlink>
            <w:r>
              <w:rPr/>
              <w:t xml:space="preserve">,</w:t>
            </w:r>
            <w:hyperlink r:id="rId25" w:history="1">
              <w:r>
                <w:rPr>
                  <w:color w:val="#410a8c"/>
                  <w:u w:val="single"/>
                </w:rPr>
                <w:t xml:space="preserve">Luc Wozny</w:t>
              </w:r>
            </w:hyperlink>
          </w:p>
          <w:p>
            <w:pPr/>
            <w:r>
              <w:rPr/>
              <w:t xml:space="preserve">INRAP (Rapport de diagnostic). 2021, 150 p</w:t>
            </w:r>
          </w:p>
          <w:p>
            <w:pPr/>
            <w:r>
              <w:rPr/>
              <w:t xml:space="preserve">Rapport</w:t>
            </w:r>
          </w:p>
          <w:p>
            <w:pPr/>
            <w:hyperlink r:id="rId99" w:history="1">
              <w:r>
                <w:rPr>
                  <w:color w:val="#410a8c"/>
                  <w:u w:val="single"/>
                </w:rPr>
                <w:t xml:space="preserve">halshs-03894433v1</w:t>
              </w:r>
            </w:hyperlink>
          </w:p>
        </w:tc>
      </w:tr>
      <w:tr>
        <w:trPr/>
        <w:tc>
          <w:tcPr>
            <w:noWrap/>
          </w:tcPr>
          <w:p>
            <w:pPr>
              <w:spacing w:after="200"/>
            </w:pPr>
            <w:hyperlink r:id="rId100" w:history="1">
              <w:r>
                <w:rPr>
                  <w:color w:val="1e198e"/>
                  <w:b w:val="1"/>
                  <w:bCs w:val="1"/>
                  <w:u w:val="single"/>
                </w:rPr>
                <w:t xml:space="preserve">16 rue de l'Aspic à Nîmes (30) : évolution d'une maison de ville (XVe-XVIIIe siècle)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01" w:history="1">
              <w:r>
                <w:rPr>
                  <w:color w:val="#410a8c"/>
                  <w:u w:val="single"/>
                </w:rPr>
                <w:t xml:space="preserve">Michel Piskorz</w:t>
              </w:r>
            </w:hyperlink>
          </w:p>
          <w:p>
            <w:pPr/>
            <w:r>
              <w:rPr/>
              <w:t xml:space="preserve">INRAP, IMBE. 2020</w:t>
            </w:r>
          </w:p>
          <w:p>
            <w:pPr/>
            <w:r>
              <w:rPr/>
              <w:t xml:space="preserve">Rapport</w:t>
            </w:r>
          </w:p>
          <w:p>
            <w:pPr/>
            <w:hyperlink r:id="rId100" w:history="1">
              <w:r>
                <w:rPr>
                  <w:color w:val="#410a8c"/>
                  <w:u w:val="single"/>
                </w:rPr>
                <w:t xml:space="preserve">hal-03894678v1</w:t>
              </w:r>
            </w:hyperlink>
          </w:p>
        </w:tc>
      </w:tr>
      <w:tr>
        <w:trPr/>
        <w:tc>
          <w:tcPr>
            <w:noWrap/>
          </w:tcPr>
          <w:p>
            <w:pPr>
              <w:spacing w:after="200"/>
            </w:pPr>
            <w:hyperlink r:id="rId102" w:history="1">
              <w:r>
                <w:rPr>
                  <w:color w:val="1e198e"/>
                  <w:b w:val="1"/>
                  <w:bCs w:val="1"/>
                  <w:u w:val="single"/>
                </w:rPr>
                <w:t xml:space="preserve">Nîmes (30), Cour de l’école des Beaux-Arts – rue du Chapitre : rapport de diagnostic</w:t>
              </w:r>
            </w:hyperlink>
          </w:p>
          <w:p>
            <w:pPr/>
            <w:hyperlink r:id="rId103" w:history="1">
              <w:r>
                <w:rPr>
                  <w:color w:val="#410a8c"/>
                  <w:u w:val="single"/>
                </w:rPr>
                <w:t xml:space="preserve">Ghislain Vincent</w:t>
              </w:r>
            </w:hyperlink>
            <w:r>
              <w:rPr/>
              <w:t xml:space="preserve">,</w:t>
            </w:r>
            <w:hyperlink r:id="rId13" w:history="1">
              <w:r>
                <w:rPr>
                  <w:color w:val="#410a8c"/>
                  <w:u w:val="single"/>
                </w:rPr>
                <w:t xml:space="preserve">Odile Maufras</w:t>
              </w:r>
            </w:hyperlink>
            <w:r>
              <w:rPr/>
              <w:t xml:space="preserve">,</w:t>
            </w:r>
            <w:hyperlink r:id="rId104" w:history="1">
              <w:r>
                <w:rPr>
                  <w:color w:val="#410a8c"/>
                  <w:u w:val="single"/>
                </w:rPr>
                <w:t xml:space="preserve">Faïsse Camille</w:t>
              </w:r>
            </w:hyperlink>
            <w:r>
              <w:rPr/>
              <w:t xml:space="preserve">,</w:t>
            </w:r>
            <w:hyperlink r:id="rId15" w:history="1">
              <w:r>
                <w:rPr>
                  <w:color w:val="#410a8c"/>
                  <w:u w:val="single"/>
                </w:rPr>
                <w:t xml:space="preserve">Sébastien Barberan</w:t>
              </w:r>
            </w:hyperlink>
          </w:p>
          <w:p>
            <w:pPr/>
            <w:r>
              <w:rPr/>
              <w:t xml:space="preserve">Inrap Midi-MED. 2020, 137 p</w:t>
            </w:r>
          </w:p>
          <w:p>
            <w:pPr/>
            <w:r>
              <w:rPr/>
              <w:t xml:space="preserve">Rapport</w:t>
            </w:r>
            <w:r>
              <w:rPr/>
              <w:t xml:space="preserve"> (rapport de recherche)</w:t>
            </w:r>
          </w:p>
          <w:p>
            <w:pPr/>
            <w:hyperlink r:id="rId102" w:history="1">
              <w:r>
                <w:rPr>
                  <w:color w:val="#410a8c"/>
                  <w:u w:val="single"/>
                </w:rPr>
                <w:t xml:space="preserve">hal-04257167v1</w:t>
              </w:r>
            </w:hyperlink>
          </w:p>
        </w:tc>
      </w:tr>
      <w:tr>
        <w:trPr/>
        <w:tc>
          <w:tcPr>
            <w:noWrap/>
          </w:tcPr>
          <w:p>
            <w:pPr>
              <w:spacing w:after="200"/>
            </w:pPr>
            <w:hyperlink r:id="rId105" w:history="1">
              <w:r>
                <w:rPr>
                  <w:color w:val="1e198e"/>
                  <w:b w:val="1"/>
                  <w:bCs w:val="1"/>
                  <w:u w:val="single"/>
                </w:rPr>
                <w:t xml:space="preserve">10-12 rue de l'Horloge à Nîmes (30) : coeur de la propriété Scatisse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25" w:history="1">
              <w:r>
                <w:rPr>
                  <w:color w:val="#410a8c"/>
                  <w:u w:val="single"/>
                </w:rPr>
                <w:t xml:space="preserve">Luc Wozny</w:t>
              </w:r>
            </w:hyperlink>
          </w:p>
          <w:p>
            <w:pPr/>
            <w:r>
              <w:rPr/>
              <w:t xml:space="preserve">INRAP, IMBE. 2020</w:t>
            </w:r>
          </w:p>
          <w:p>
            <w:pPr/>
            <w:r>
              <w:rPr/>
              <w:t xml:space="preserve">Rapport</w:t>
            </w:r>
          </w:p>
          <w:p>
            <w:pPr/>
            <w:hyperlink r:id="rId105" w:history="1">
              <w:r>
                <w:rPr>
                  <w:color w:val="#410a8c"/>
                  <w:u w:val="single"/>
                </w:rPr>
                <w:t xml:space="preserve">hal-03894627v1</w:t>
              </w:r>
            </w:hyperlink>
          </w:p>
        </w:tc>
      </w:tr>
      <w:tr>
        <w:trPr/>
        <w:tc>
          <w:tcPr>
            <w:noWrap/>
          </w:tcPr>
          <w:p>
            <w:pPr>
              <w:spacing w:after="200"/>
            </w:pPr>
            <w:hyperlink r:id="rId106" w:history="1">
              <w:r>
                <w:rPr>
                  <w:color w:val="1e198e"/>
                  <w:b w:val="1"/>
                  <w:bCs w:val="1"/>
                  <w:u w:val="single"/>
                </w:rPr>
                <w:t xml:space="preserve">Le Cailar (30), le Village – Boulevard Louis Blanc : rapport de diagnostic</w:t>
              </w:r>
            </w:hyperlink>
          </w:p>
          <w:p>
            <w:pPr/>
            <w:hyperlink r:id="rId36" w:history="1">
              <w:r>
                <w:rPr>
                  <w:color w:val="#410a8c"/>
                  <w:u w:val="single"/>
                </w:rPr>
                <w:t xml:space="preserve">Marilyne Bovagne</w:t>
              </w:r>
            </w:hyperlink>
            <w:r>
              <w:rPr/>
              <w:t xml:space="preserve">,</w:t>
            </w: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97" w:history="1">
              <w:r>
                <w:rPr>
                  <w:color w:val="#410a8c"/>
                  <w:u w:val="single"/>
                </w:rPr>
                <w:t xml:space="preserve">Vianney Forest</w:t>
              </w:r>
            </w:hyperlink>
            <w:r>
              <w:rPr/>
              <w:t xml:space="preserve">,</w:t>
            </w:r>
            <w:hyperlink r:id="rId107" w:history="1">
              <w:r>
                <w:rPr>
                  <w:color w:val="#410a8c"/>
                  <w:u w:val="single"/>
                </w:rPr>
                <w:t xml:space="preserve">Véronique Lelièvre</w:t>
              </w:r>
            </w:hyperlink>
            <w:r>
              <w:rPr/>
              <w:t xml:space="preserve">et al.</w:t>
            </w:r>
          </w:p>
          <w:p>
            <w:pPr/>
            <w:r>
              <w:rPr/>
              <w:t xml:space="preserve">Inrap Midi-Méditerranée. 2020, 122 p</w:t>
            </w:r>
          </w:p>
          <w:p>
            <w:pPr/>
            <w:r>
              <w:rPr/>
              <w:t xml:space="preserve">Rapport</w:t>
            </w:r>
            <w:r>
              <w:rPr/>
              <w:t xml:space="preserve"> (rapport de recherche)</w:t>
            </w:r>
          </w:p>
          <w:p>
            <w:pPr/>
            <w:hyperlink r:id="rId106" w:history="1">
              <w:r>
                <w:rPr>
                  <w:color w:val="#410a8c"/>
                  <w:u w:val="single"/>
                </w:rPr>
                <w:t xml:space="preserve">hal-04925731v1</w:t>
              </w:r>
            </w:hyperlink>
          </w:p>
        </w:tc>
      </w:tr>
      <w:tr>
        <w:trPr/>
        <w:tc>
          <w:tcPr>
            <w:noWrap/>
          </w:tcPr>
          <w:p>
            <w:pPr>
              <w:spacing w:after="200"/>
            </w:pPr>
            <w:hyperlink r:id="rId108" w:history="1">
              <w:r>
                <w:rPr>
                  <w:color w:val="1e198e"/>
                  <w:b w:val="1"/>
                  <w:bCs w:val="1"/>
                  <w:u w:val="single"/>
                </w:rPr>
                <w:t xml:space="preserve">Occitanie, Gard, Nîmes 13 rue des Marchands à Nîmes (30) : formation et évolution d'une maison des XVe-XVIIe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2" w:history="1">
              <w:r>
                <w:rPr>
                  <w:color w:val="#410a8c"/>
                  <w:u w:val="single"/>
                </w:rPr>
                <w:t xml:space="preserve">Frédéric Guibal</w:t>
              </w:r>
            </w:hyperlink>
          </w:p>
          <w:p>
            <w:pPr/>
            <w:r>
              <w:rPr/>
              <w:t xml:space="preserve">INRAP Nîmes; IMBE Institut Méditerranéen de Biodiversité et d'Ecologie marine et continentale. 2020</w:t>
            </w:r>
          </w:p>
          <w:p>
            <w:pPr/>
            <w:r>
              <w:rPr/>
              <w:t xml:space="preserve">Rapport</w:t>
            </w:r>
          </w:p>
          <w:p>
            <w:pPr/>
            <w:hyperlink r:id="rId108" w:history="1">
              <w:r>
                <w:rPr>
                  <w:color w:val="#410a8c"/>
                  <w:u w:val="single"/>
                </w:rPr>
                <w:t xml:space="preserve">hal-03894537v1</w:t>
              </w:r>
            </w:hyperlink>
          </w:p>
        </w:tc>
      </w:tr>
      <w:tr>
        <w:trPr/>
        <w:tc>
          <w:tcPr>
            <w:noWrap/>
          </w:tcPr>
          <w:p>
            <w:pPr>
              <w:spacing w:after="200"/>
            </w:pPr>
            <w:hyperlink r:id="rId109" w:history="1">
              <w:r>
                <w:rPr>
                  <w:color w:val="1e198e"/>
                  <w:b w:val="1"/>
                  <w:bCs w:val="1"/>
                  <w:u w:val="single"/>
                </w:rPr>
                <w:t xml:space="preserve">Occitanie, Hérault, Montpellier : rue Gaston Bachelard, aux marges de la villa médiévale de Montels</w:t>
              </w:r>
            </w:hyperlink>
          </w:p>
          <w:p>
            <w:pPr/>
            <w:hyperlink r:id="rId13" w:history="1">
              <w:r>
                <w:rPr>
                  <w:color w:val="#410a8c"/>
                  <w:u w:val="single"/>
                </w:rPr>
                <w:t xml:space="preserve">Odile Maufras</w:t>
              </w:r>
            </w:hyperlink>
            <w:r>
              <w:rPr/>
              <w:t xml:space="preserve">,</w:t>
            </w:r>
            <w:hyperlink r:id="rId110" w:history="1">
              <w:r>
                <w:rPr>
                  <w:color w:val="#410a8c"/>
                  <w:u w:val="single"/>
                </w:rPr>
                <w:t xml:space="preserve">David Tosna</w:t>
              </w:r>
            </w:hyperlink>
          </w:p>
          <w:p>
            <w:pPr/>
            <w:r>
              <w:rPr/>
              <w:t xml:space="preserve">[Rapport de recherche] 1111638 (SRA) ; D126899 (Inrap), Inrap. 2019, pp.56</w:t>
            </w:r>
          </w:p>
          <w:p>
            <w:pPr/>
            <w:r>
              <w:rPr/>
              <w:t xml:space="preserve">Rapport</w:t>
            </w:r>
            <w:r>
              <w:rPr/>
              <w:t xml:space="preserve"> (rapport de recherche)</w:t>
            </w:r>
          </w:p>
          <w:p>
            <w:pPr/>
            <w:hyperlink r:id="rId109" w:history="1">
              <w:r>
                <w:rPr>
                  <w:color w:val="#410a8c"/>
                  <w:u w:val="single"/>
                </w:rPr>
                <w:t xml:space="preserve">hal-02197059v1</w:t>
              </w:r>
            </w:hyperlink>
          </w:p>
        </w:tc>
      </w:tr>
      <w:tr>
        <w:trPr/>
        <w:tc>
          <w:tcPr>
            <w:noWrap/>
          </w:tcPr>
          <w:p>
            <w:pPr>
              <w:spacing w:after="200"/>
            </w:pPr>
            <w:hyperlink r:id="rId111" w:history="1">
              <w:r>
                <w:rPr>
                  <w:color w:val="1e198e"/>
                  <w:b w:val="1"/>
                  <w:bCs w:val="1"/>
                  <w:u w:val="single"/>
                </w:rPr>
                <w:t xml:space="preserve">Nîmes (30) Cathédrale Notre-Dame et Saint Castor : nef et déambulatoires : rapport de fouille</w:t>
              </w:r>
            </w:hyperlink>
          </w:p>
          <w:p>
            <w:pPr/>
            <w:hyperlink r:id="rId19" w:history="1">
              <w:r>
                <w:rPr>
                  <w:color w:val="#410a8c"/>
                  <w:u w:val="single"/>
                </w:rPr>
                <w:t xml:space="preserve">Marie Rochette</w:t>
              </w:r>
            </w:hyperlink>
            <w:r>
              <w:rPr/>
              <w:t xml:space="preserve">,</w:t>
            </w: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t xml:space="preserve">Inrap Midi Méditerranée. 2019, 179 p</w:t>
            </w:r>
          </w:p>
          <w:p>
            <w:pPr/>
            <w:r>
              <w:rPr/>
              <w:t xml:space="preserve">Rapport</w:t>
            </w:r>
          </w:p>
          <w:p>
            <w:pPr/>
            <w:hyperlink r:id="rId111" w:history="1">
              <w:r>
                <w:rPr>
                  <w:color w:val="#410a8c"/>
                  <w:u w:val="single"/>
                </w:rPr>
                <w:t xml:space="preserve">hal-04123244v1</w:t>
              </w:r>
            </w:hyperlink>
          </w:p>
        </w:tc>
      </w:tr>
      <w:tr>
        <w:trPr/>
        <w:tc>
          <w:tcPr>
            <w:noWrap/>
          </w:tcPr>
          <w:p>
            <w:pPr>
              <w:spacing w:after="200"/>
            </w:pPr>
            <w:hyperlink r:id="rId112" w:history="1">
              <w:r>
                <w:rPr>
                  <w:color w:val="1e198e"/>
                  <w:b w:val="1"/>
                  <w:bCs w:val="1"/>
                  <w:u w:val="single"/>
                </w:rPr>
                <w:t xml:space="preserve">Saint-Gilles (30) Îlot 3C rue Marcel Pagnol : rapport de diagnostic.</w:t>
              </w:r>
            </w:hyperlink>
          </w:p>
          <w:p>
            <w:pPr/>
            <w:hyperlink r:id="rId19" w:history="1">
              <w:r>
                <w:rPr>
                  <w:color w:val="#410a8c"/>
                  <w:u w:val="single"/>
                </w:rPr>
                <w:t xml:space="preserve">Marie Rochette</w:t>
              </w:r>
            </w:hyperlink>
            <w:r>
              <w:rPr/>
              <w:t xml:space="preserve">,</w:t>
            </w:r>
            <w:hyperlink r:id="rId113" w:history="1">
              <w:r>
                <w:rPr>
                  <w:color w:val="#410a8c"/>
                  <w:u w:val="single"/>
                </w:rPr>
                <w:t xml:space="preserve">Sophie Aspord-Mercier</w:t>
              </w:r>
            </w:hyperlink>
            <w:r>
              <w:rPr/>
              <w:t xml:space="preserve">,</w:t>
            </w:r>
            <w:hyperlink r:id="rId33" w:history="1">
              <w:r>
                <w:rPr>
                  <w:color w:val="#410a8c"/>
                  <w:u w:val="single"/>
                </w:rPr>
                <w:t xml:space="preserve">Isabelle Commandré</w:t>
              </w:r>
            </w:hyperlink>
            <w:r>
              <w:rPr/>
              <w:t xml:space="preserve">,</w:t>
            </w:r>
            <w:hyperlink r:id="rId114" w:history="1">
              <w:r>
                <w:rPr>
                  <w:color w:val="#410a8c"/>
                  <w:u w:val="single"/>
                </w:rPr>
                <w:t xml:space="preserve">Jean-Luc Aurand</w:t>
              </w:r>
            </w:hyperlink>
            <w:r>
              <w:rPr/>
              <w:t xml:space="preserve">,</w:t>
            </w:r>
            <w:hyperlink r:id="rId13" w:history="1">
              <w:r>
                <w:rPr>
                  <w:color w:val="#410a8c"/>
                  <w:u w:val="single"/>
                </w:rPr>
                <w:t xml:space="preserve">Odile Maufras</w:t>
              </w:r>
            </w:hyperlink>
          </w:p>
          <w:p>
            <w:pPr/>
            <w:r>
              <w:rPr/>
              <w:t xml:space="preserve">Inrap Midi Méditerranée. 2019, 86 p</w:t>
            </w:r>
          </w:p>
          <w:p>
            <w:pPr/>
            <w:r>
              <w:rPr/>
              <w:t xml:space="preserve">Rapport</w:t>
            </w:r>
          </w:p>
          <w:p>
            <w:pPr/>
            <w:hyperlink r:id="rId112" w:history="1">
              <w:r>
                <w:rPr>
                  <w:color w:val="#410a8c"/>
                  <w:u w:val="single"/>
                </w:rPr>
                <w:t xml:space="preserve">hal-04123468v1</w:t>
              </w:r>
            </w:hyperlink>
          </w:p>
        </w:tc>
      </w:tr>
      <w:tr>
        <w:trPr/>
        <w:tc>
          <w:tcPr>
            <w:noWrap/>
          </w:tcPr>
          <w:p>
            <w:pPr>
              <w:spacing w:after="200"/>
            </w:pPr>
            <w:hyperlink r:id="rId115" w:history="1">
              <w:r>
                <w:rPr>
                  <w:color w:val="1e198e"/>
                  <w:b w:val="1"/>
                  <w:bCs w:val="1"/>
                  <w:u w:val="single"/>
                </w:rPr>
                <w:t xml:space="preserve">Nouvelles découvertes sur la Maison romane de Nîmes (Occitanie, Nîmes, Gard, 1 rue de la Madeleine)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p>
          <w:p>
            <w:pPr/>
            <w:r>
              <w:rPr/>
              <w:t xml:space="preserve">[0] 1111560 (SRA), D123924 (Inrap), Inrap Midi Méditerranée. 2019</w:t>
            </w:r>
          </w:p>
          <w:p>
            <w:pPr/>
            <w:r>
              <w:rPr/>
              <w:t xml:space="preserve">Rapport</w:t>
            </w:r>
          </w:p>
          <w:p>
            <w:pPr/>
            <w:hyperlink r:id="rId115" w:history="1">
              <w:r>
                <w:rPr>
                  <w:color w:val="#410a8c"/>
                  <w:u w:val="single"/>
                </w:rPr>
                <w:t xml:space="preserve">hal-02413376v1</w:t>
              </w:r>
            </w:hyperlink>
          </w:p>
        </w:tc>
      </w:tr>
      <w:tr>
        <w:trPr/>
        <w:tc>
          <w:tcPr>
            <w:noWrap/>
          </w:tcPr>
          <w:p>
            <w:pPr>
              <w:spacing w:after="200"/>
            </w:pPr>
            <w:hyperlink r:id="rId116" w:history="1">
              <w:r>
                <w:rPr>
                  <w:color w:val="1e198e"/>
                  <w:b w:val="1"/>
                  <w:bCs w:val="1"/>
                  <w:u w:val="single"/>
                </w:rPr>
                <w:t xml:space="preserve">Occitanie, Gard, Bagnols-sur-Cèze : église Saint-Jean-Baptiste.</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34" w:history="1">
              <w:r>
                <w:rPr>
                  <w:color w:val="#410a8c"/>
                  <w:u w:val="single"/>
                </w:rPr>
                <w:t xml:space="preserve">Benjamin Thomas</w:t>
              </w:r>
            </w:hyperlink>
            <w:r>
              <w:rPr/>
              <w:t xml:space="preserve">,</w:t>
            </w:r>
            <w:hyperlink r:id="rId117" w:history="1">
              <w:r>
                <w:rPr>
                  <w:color w:val="#410a8c"/>
                  <w:u w:val="single"/>
                </w:rPr>
                <w:t xml:space="preserve">Aurélien Bolo</w:t>
              </w:r>
            </w:hyperlink>
            <w:r>
              <w:rPr/>
              <w:t xml:space="preserve">,</w:t>
            </w:r>
            <w:hyperlink r:id="rId118" w:history="1">
              <w:r>
                <w:rPr>
                  <w:color w:val="#410a8c"/>
                  <w:u w:val="single"/>
                </w:rPr>
                <w:t xml:space="preserve">Frédérique Robin</w:t>
              </w:r>
            </w:hyperlink>
          </w:p>
          <w:p>
            <w:pPr/>
            <w:r>
              <w:rPr/>
              <w:t xml:space="preserve">[Rapport de recherche] 1111469 (SRA), D122453 (Inrap), Inrap. 2019, pp.154</w:t>
            </w:r>
          </w:p>
          <w:p>
            <w:pPr/>
            <w:r>
              <w:rPr/>
              <w:t xml:space="preserve">Rapport</w:t>
            </w:r>
            <w:r>
              <w:rPr/>
              <w:t xml:space="preserve"> (rapport de recherche)</w:t>
            </w:r>
          </w:p>
          <w:p>
            <w:pPr/>
            <w:hyperlink r:id="rId116" w:history="1">
              <w:r>
                <w:rPr>
                  <w:color w:val="#410a8c"/>
                  <w:u w:val="single"/>
                </w:rPr>
                <w:t xml:space="preserve">hal-02197687v1</w:t>
              </w:r>
            </w:hyperlink>
          </w:p>
        </w:tc>
      </w:tr>
      <w:tr>
        <w:trPr/>
        <w:tc>
          <w:tcPr>
            <w:noWrap/>
          </w:tcPr>
          <w:p>
            <w:pPr>
              <w:spacing w:after="200"/>
            </w:pPr>
            <w:hyperlink r:id="rId119" w:history="1">
              <w:r>
                <w:rPr>
                  <w:color w:val="1e198e"/>
                  <w:b w:val="1"/>
                  <w:bCs w:val="1"/>
                  <w:u w:val="single"/>
                </w:rPr>
                <w:t xml:space="preserve">Nimes (30) 15 rue Saint-Castor</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43" w:history="1">
              <w:r>
                <w:rPr>
                  <w:color w:val="#410a8c"/>
                  <w:u w:val="single"/>
                </w:rPr>
                <w:t xml:space="preserve">Liliane Tarrou</w:t>
              </w:r>
            </w:hyperlink>
            <w:r>
              <w:rPr/>
              <w:t xml:space="preserve">,</w:t>
            </w:r>
            <w:hyperlink r:id="rId30" w:history="1">
              <w:r>
                <w:rPr>
                  <w:color w:val="#410a8c"/>
                  <w:u w:val="single"/>
                </w:rPr>
                <w:t xml:space="preserve">Corinne Potay</w:t>
              </w:r>
            </w:hyperlink>
          </w:p>
          <w:p>
            <w:pPr/>
            <w:r>
              <w:rPr/>
              <w:t xml:space="preserve">Inrap Midi Méditerranée. 2018, 87 p</w:t>
            </w:r>
          </w:p>
          <w:p>
            <w:pPr/>
            <w:r>
              <w:rPr/>
              <w:t xml:space="preserve">Rapport</w:t>
            </w:r>
          </w:p>
          <w:p>
            <w:pPr/>
            <w:hyperlink r:id="rId119" w:history="1">
              <w:r>
                <w:rPr>
                  <w:color w:val="#410a8c"/>
                  <w:u w:val="single"/>
                </w:rPr>
                <w:t xml:space="preserve">hal-04123513v1</w:t>
              </w:r>
            </w:hyperlink>
          </w:p>
        </w:tc>
      </w:tr>
      <w:tr>
        <w:trPr/>
        <w:tc>
          <w:tcPr>
            <w:noWrap/>
          </w:tcPr>
          <w:p>
            <w:pPr>
              <w:spacing w:after="200"/>
            </w:pPr>
            <w:hyperlink r:id="rId120" w:history="1">
              <w:r>
                <w:rPr>
                  <w:color w:val="1e198e"/>
                  <w:b w:val="1"/>
                  <w:bCs w:val="1"/>
                  <w:u w:val="single"/>
                </w:rPr>
                <w:t xml:space="preserve">L'histoire d'un quartier de Nemausus : Nîmes, Parking Jean Jaurès : Occitanie, Gard : tome II, présentation des données : volume 6, le quartier de la fin de l'Antiquité au XXe siècle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r>
              <w:rPr/>
              <w:t xml:space="preserve">et al.</w:t>
            </w:r>
          </w:p>
          <w:p>
            <w:pPr/>
            <w:r>
              <w:rPr/>
              <w:t xml:space="preserve">[Rapport de recherche] Inrap Méditerranée. 2017, 190 p</w:t>
            </w:r>
          </w:p>
          <w:p>
            <w:pPr/>
            <w:r>
              <w:rPr/>
              <w:t xml:space="preserve">Rapport</w:t>
            </w:r>
            <w:r>
              <w:rPr/>
              <w:t xml:space="preserve"> (rapport de recherche)</w:t>
            </w:r>
          </w:p>
          <w:p>
            <w:pPr/>
            <w:hyperlink r:id="rId120" w:history="1">
              <w:r>
                <w:rPr>
                  <w:color w:val="#410a8c"/>
                  <w:u w:val="single"/>
                </w:rPr>
                <w:t xml:space="preserve">hal-04124900v1</w:t>
              </w:r>
            </w:hyperlink>
          </w:p>
        </w:tc>
      </w:tr>
      <w:tr>
        <w:trPr/>
        <w:tc>
          <w:tcPr>
            <w:noWrap/>
          </w:tcPr>
          <w:p>
            <w:pPr>
              <w:spacing w:after="200"/>
            </w:pPr>
            <w:hyperlink r:id="rId125" w:history="1">
              <w:r>
                <w:rPr>
                  <w:color w:val="1e198e"/>
                  <w:b w:val="1"/>
                  <w:bCs w:val="1"/>
                  <w:u w:val="single"/>
                </w:rPr>
                <w:t xml:space="preserve">L'histoire d'un quartier de Nemausus : Nîmes, Parking Jean Jaurès : Occitanie, Gard : tome II, présentation des données : volume 1, cadre naturel et Préhistoire, la campagne avant la ville (V e - Ier siècles av. J.-C.)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5" w:history="1">
              <w:r>
                <w:rPr>
                  <w:color w:val="#410a8c"/>
                  <w:u w:val="single"/>
                </w:rPr>
                <w:t xml:space="preserve">Sébastien Barberan</w:t>
              </w:r>
            </w:hyperlink>
            <w:r>
              <w:rPr/>
              <w:t xml:space="preserve">,</w:t>
            </w:r>
            <w:hyperlink r:id="rId123" w:history="1">
              <w:r>
                <w:rPr>
                  <w:color w:val="#410a8c"/>
                  <w:u w:val="single"/>
                </w:rPr>
                <w:t xml:space="preserve">Philippe Cayn</w:t>
              </w:r>
            </w:hyperlink>
            <w:r>
              <w:rPr/>
              <w:t xml:space="preserve">,</w:t>
            </w:r>
            <w:hyperlink r:id="rId16" w:history="1">
              <w:r>
                <w:rPr>
                  <w:color w:val="#410a8c"/>
                  <w:u w:val="single"/>
                </w:rPr>
                <w:t xml:space="preserve">Pascale Chevillot</w:t>
              </w:r>
            </w:hyperlink>
            <w:r>
              <w:rPr/>
              <w:t xml:space="preserve">et al.</w:t>
            </w:r>
          </w:p>
          <w:p>
            <w:pPr/>
            <w:r>
              <w:rPr/>
              <w:t xml:space="preserve">[Rapport de recherche] Inrap Méditerranée. 2017, 202 p</w:t>
            </w:r>
          </w:p>
          <w:p>
            <w:pPr/>
            <w:r>
              <w:rPr/>
              <w:t xml:space="preserve">Rapport</w:t>
            </w:r>
            <w:r>
              <w:rPr/>
              <w:t xml:space="preserve"> (rapport de recherche)</w:t>
            </w:r>
          </w:p>
          <w:p>
            <w:pPr/>
            <w:hyperlink r:id="rId125" w:history="1">
              <w:r>
                <w:rPr>
                  <w:color w:val="#410a8c"/>
                  <w:u w:val="single"/>
                </w:rPr>
                <w:t xml:space="preserve">hal-04124897v1</w:t>
              </w:r>
            </w:hyperlink>
          </w:p>
        </w:tc>
      </w:tr>
      <w:tr>
        <w:trPr/>
        <w:tc>
          <w:tcPr>
            <w:noWrap/>
          </w:tcPr>
          <w:p>
            <w:pPr>
              <w:spacing w:after="200"/>
            </w:pPr>
            <w:hyperlink r:id="rId126" w:history="1">
              <w:r>
                <w:rPr>
                  <w:color w:val="1e198e"/>
                  <w:b w:val="1"/>
                  <w:bCs w:val="1"/>
                  <w:u w:val="single"/>
                </w:rPr>
                <w:t xml:space="preserve">L'histoire d'un quartier de Nemausus : Nîmes, Parking Jean Jaurès : Occitanie, Gard : tome II, présentation des données : volume 5, le quartier au haut Empire, îlot G, voie VII, îlot H, voie VIII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p>
          <w:p>
            <w:pPr/>
            <w:r>
              <w:rPr/>
              <w:t xml:space="preserve">[Rapport de recherche] Inrap Méditerranée. 2017, 394 p</w:t>
            </w:r>
          </w:p>
          <w:p>
            <w:pPr/>
            <w:r>
              <w:rPr/>
              <w:t xml:space="preserve">Rapport</w:t>
            </w:r>
            <w:r>
              <w:rPr/>
              <w:t xml:space="preserve"> (rapport de recherche)</w:t>
            </w:r>
          </w:p>
          <w:p>
            <w:pPr/>
            <w:hyperlink r:id="rId126" w:history="1">
              <w:r>
                <w:rPr>
                  <w:color w:val="#410a8c"/>
                  <w:u w:val="single"/>
                </w:rPr>
                <w:t xml:space="preserve">hal-04124899v1</w:t>
              </w:r>
            </w:hyperlink>
          </w:p>
        </w:tc>
      </w:tr>
      <w:tr>
        <w:trPr/>
        <w:tc>
          <w:tcPr>
            <w:noWrap/>
          </w:tcPr>
          <w:p>
            <w:pPr>
              <w:spacing w:after="200"/>
            </w:pPr>
            <w:hyperlink r:id="rId127" w:history="1">
              <w:r>
                <w:rPr>
                  <w:color w:val="1e198e"/>
                  <w:b w:val="1"/>
                  <w:bCs w:val="1"/>
                  <w:u w:val="single"/>
                </w:rPr>
                <w:t xml:space="preserve">Zac du Forum des Carmes 5 : Le faubourg des Carmes à Nîmes, de l’Antiquité au Moyen Âge</w:t>
              </w:r>
            </w:hyperlink>
          </w:p>
          <w:p>
            <w:pP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14" w:history="1">
              <w:r>
                <w:rPr>
                  <w:color w:val="#410a8c"/>
                  <w:u w:val="single"/>
                </w:rPr>
                <w:t xml:space="preserve">Valérie Bel</w:t>
              </w:r>
            </w:hyperlink>
            <w:r>
              <w:rPr/>
              <w:t xml:space="preserve">,</w:t>
            </w:r>
            <w:hyperlink r:id="rId65" w:history="1">
              <w:r>
                <w:rPr>
                  <w:color w:val="#410a8c"/>
                  <w:u w:val="single"/>
                </w:rPr>
                <w:t xml:space="preserve">Richard Donat</w:t>
              </w:r>
            </w:hyperlink>
            <w:r>
              <w:rPr/>
              <w:t xml:space="preserve">,</w:t>
            </w:r>
            <w:hyperlink r:id="rId101" w:history="1">
              <w:r>
                <w:rPr>
                  <w:color w:val="#410a8c"/>
                  <w:u w:val="single"/>
                </w:rPr>
                <w:t xml:space="preserve">Michel Piskorz</w:t>
              </w:r>
            </w:hyperlink>
            <w:r>
              <w:rPr/>
              <w:t xml:space="preserve">et al.</w:t>
            </w:r>
          </w:p>
          <w:p>
            <w:pPr/>
            <w:r>
              <w:rPr/>
              <w:t xml:space="preserve">[Rapport de recherche] 8169, Inrap, SRA. 2014</w:t>
            </w:r>
          </w:p>
          <w:p>
            <w:pPr/>
            <w:r>
              <w:rPr/>
              <w:t xml:space="preserve">Rapport</w:t>
            </w:r>
            <w:r>
              <w:rPr/>
              <w:t xml:space="preserve"> (rapport de recherche)</w:t>
            </w:r>
          </w:p>
          <w:p>
            <w:pPr/>
            <w:hyperlink r:id="rId127" w:history="1">
              <w:r>
                <w:rPr>
                  <w:color w:val="#410a8c"/>
                  <w:u w:val="single"/>
                </w:rPr>
                <w:t xml:space="preserve">halshs-01949319v1</w:t>
              </w:r>
            </w:hyperlink>
          </w:p>
        </w:tc>
      </w:tr>
      <w:tr>
        <w:trPr/>
        <w:tc>
          <w:tcPr>
            <w:noWrap/>
          </w:tcPr>
          <w:p>
            <w:pPr>
              <w:spacing w:after="200"/>
            </w:pPr>
            <w:hyperlink r:id="rId128" w:history="1">
              <w:r>
                <w:rPr>
                  <w:color w:val="1e198e"/>
                  <w:b w:val="1"/>
                  <w:bCs w:val="1"/>
                  <w:u w:val="single"/>
                </w:rPr>
                <w:t xml:space="preserve">Languedoc-Roussillon, Manduel, Gard : Fumérian, Zac multi-sites : occupations néolithiques et de l'Age du fer</w:t>
              </w:r>
            </w:hyperlink>
          </w:p>
          <w:p>
            <w:pPr/>
            <w:hyperlink r:id="rId129" w:history="1">
              <w:r>
                <w:rPr>
                  <w:color w:val="#410a8c"/>
                  <w:u w:val="single"/>
                </w:rPr>
                <w:t xml:space="preserve">Anne Hasler</w:t>
              </w:r>
            </w:hyperlink>
            <w:r>
              <w:rPr/>
              <w:t xml:space="preserve">,</w:t>
            </w:r>
            <w:hyperlink r:id="rId114" w:history="1">
              <w:r>
                <w:rPr>
                  <w:color w:val="#410a8c"/>
                  <w:u w:val="single"/>
                </w:rPr>
                <w:t xml:space="preserve">Jean-Luc Aurand</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w:t>
            </w:r>
            <w:hyperlink r:id="rId131" w:history="1">
              <w:r>
                <w:rPr>
                  <w:color w:val="#410a8c"/>
                  <w:u w:val="single"/>
                </w:rPr>
                <w:t xml:space="preserve">Gilles Escallon</w:t>
              </w:r>
            </w:hyperlink>
            <w:r>
              <w:rPr/>
              <w:t xml:space="preserve">et al.</w:t>
            </w:r>
          </w:p>
          <w:p>
            <w:pPr/>
            <w:r>
              <w:rPr/>
              <w:t xml:space="preserve">2012</w:t>
            </w:r>
          </w:p>
          <w:p>
            <w:pPr/>
            <w:r>
              <w:rPr/>
              <w:t xml:space="preserve">Rapport</w:t>
            </w:r>
          </w:p>
          <w:p>
            <w:pPr/>
            <w:hyperlink r:id="rId128" w:history="1">
              <w:r>
                <w:rPr>
                  <w:color w:val="#410a8c"/>
                  <w:u w:val="single"/>
                </w:rPr>
                <w:t xml:space="preserve">halshs-00680629v1</w:t>
              </w:r>
            </w:hyperlink>
          </w:p>
        </w:tc>
      </w:tr>
      <w:tr>
        <w:trPr/>
        <w:tc>
          <w:tcPr>
            <w:noWrap/>
          </w:tcPr>
          <w:p>
            <w:pPr>
              <w:spacing w:after="200"/>
            </w:pPr>
            <w:hyperlink r:id="rId132" w:history="1">
              <w:r>
                <w:rPr>
                  <w:color w:val="1e198e"/>
                  <w:b w:val="1"/>
                  <w:bCs w:val="1"/>
                  <w:u w:val="single"/>
                </w:rPr>
                <w:t xml:space="preserve">Nîmes (30), ZAC Mas de Vignoles XV - Bassin de rétention lot 8/9 : rapport de fouille</w:t>
              </w:r>
            </w:hyperlink>
          </w:p>
          <w:p>
            <w:pPr/>
            <w:hyperlink r:id="rId56" w:history="1">
              <w:r>
                <w:rPr>
                  <w:color w:val="#410a8c"/>
                  <w:u w:val="single"/>
                </w:rPr>
                <w:t xml:space="preserve">Antoine Ratsimba</w:t>
              </w:r>
            </w:hyperlink>
            <w:r>
              <w:rPr/>
              <w:t xml:space="preserve">,</w:t>
            </w:r>
            <w:hyperlink r:id="rId37" w:history="1">
              <w:r>
                <w:rPr>
                  <w:color w:val="#410a8c"/>
                  <w:u w:val="single"/>
                </w:rPr>
                <w:t xml:space="preserve">Julie Grimaud</w:t>
              </w:r>
            </w:hyperlink>
            <w:r>
              <w:rPr/>
              <w:t xml:space="preserve">,</w:t>
            </w:r>
            <w:hyperlink r:id="rId133" w:history="1">
              <w:r>
                <w:rPr>
                  <w:color w:val="#410a8c"/>
                  <w:u w:val="single"/>
                </w:rPr>
                <w:t xml:space="preserve">Marie Bouchet</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132" w:history="1">
              <w:r>
                <w:rPr>
                  <w:color w:val="#410a8c"/>
                  <w:u w:val="single"/>
                </w:rPr>
                <w:t xml:space="preserve">hal-04121862v1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7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maufras" TargetMode="External"/><Relationship Id="rId9" Type="http://schemas.openxmlformats.org/officeDocument/2006/relationships/hyperlink" Target="https://www.idref.fr/108948811" TargetMode="External"/><Relationship Id="rId10" Type="http://schemas.openxmlformats.org/officeDocument/2006/relationships/hyperlink" Target="mailto:odile.maufras@wanadoo.fr" TargetMode="External"/><Relationship Id="rId11" Type="http://schemas.openxmlformats.org/officeDocument/2006/relationships/hyperlink" Target="mailto:odile.maufras@inrap.fr" TargetMode="External"/><Relationship Id="rId12" Type="http://schemas.openxmlformats.org/officeDocument/2006/relationships/hyperlink" Target="https://shs.hal.science/halshs-05224076v1" TargetMode="External"/><Relationship Id="rId13" Type="http://schemas.openxmlformats.org/officeDocument/2006/relationships/hyperlink" Target="https://hal.science/search/index/?q=*&amp;authFullName_s=Odile Maufras" TargetMode="External"/><Relationship Id="rId14" Type="http://schemas.openxmlformats.org/officeDocument/2006/relationships/hyperlink" Target="https://hal.science/search/index/?q=*&amp;authFullName_s=Val&#233;rie Bel" TargetMode="External"/><Relationship Id="rId15" Type="http://schemas.openxmlformats.org/officeDocument/2006/relationships/hyperlink" Target="https://hal.science/search/index/?q=*&amp;authFullName_s=S&#233;bastien Barberan" TargetMode="External"/><Relationship Id="rId16" Type="http://schemas.openxmlformats.org/officeDocument/2006/relationships/hyperlink" Target="https://hal.science/search/index/?q=*&amp;authFullName_s=Pascale Chevillot" TargetMode="External"/><Relationship Id="rId17" Type="http://schemas.openxmlformats.org/officeDocument/2006/relationships/hyperlink" Target="https://hal.science/search/index/?q=*&amp;authFullName_s=Marie-Laure Herv&#233;-Monteil" TargetMode="External"/><Relationship Id="rId18" Type="http://schemas.openxmlformats.org/officeDocument/2006/relationships/hyperlink" Target="https://inrap.hal.science/hal-04123367v1" TargetMode="External"/><Relationship Id="rId19" Type="http://schemas.openxmlformats.org/officeDocument/2006/relationships/hyperlink" Target="https://hal.science/search/index/?q=*&amp;authFullName_s=Marie Rochette" TargetMode="External"/><Relationship Id="rId20" Type="http://schemas.openxmlformats.org/officeDocument/2006/relationships/hyperlink" Target="https://hal.science/search/index/?q=*&amp;authFullName_s=Richard Pell&#233;" TargetMode="External"/><Relationship Id="rId21" Type="http://schemas.openxmlformats.org/officeDocument/2006/relationships/hyperlink" Target="https://inrap.hal.science/hal-03673693v1" TargetMode="External"/><Relationship Id="rId22" Type="http://schemas.openxmlformats.org/officeDocument/2006/relationships/hyperlink" Target="https://hal.science/search/index/?q=*&amp;authFullName_s=Fr&#233;d&#233;ric Guibal" TargetMode="External"/><Relationship Id="rId23" Type="http://schemas.openxmlformats.org/officeDocument/2006/relationships/hyperlink" Target="https://dx.doi.org/10.4000/archeomed.41560" TargetMode="External"/><Relationship Id="rId24" Type="http://schemas.openxmlformats.org/officeDocument/2006/relationships/hyperlink" Target="https://inrap.hal.science/hal-03673689v1" TargetMode="External"/><Relationship Id="rId25" Type="http://schemas.openxmlformats.org/officeDocument/2006/relationships/hyperlink" Target="https://hal.science/search/index/?q=*&amp;authFullName_s=Luc Wozny" TargetMode="External"/><Relationship Id="rId26" Type="http://schemas.openxmlformats.org/officeDocument/2006/relationships/hyperlink" Target="https://dx.doi.org/10.4000/archeomed.41550" TargetMode="External"/><Relationship Id="rId27" Type="http://schemas.openxmlformats.org/officeDocument/2006/relationships/hyperlink" Target="https://inrap.hal.science/hal-03674544v1" TargetMode="External"/><Relationship Id="rId28" Type="http://schemas.openxmlformats.org/officeDocument/2006/relationships/hyperlink" Target="https://hal.science/search/index/?q=*&amp;authFullName_s=Mathieu Ott" TargetMode="External"/><Relationship Id="rId29" Type="http://schemas.openxmlformats.org/officeDocument/2006/relationships/hyperlink" Target="https://inrap.hal.science/hal-03674536v1" TargetMode="External"/><Relationship Id="rId30" Type="http://schemas.openxmlformats.org/officeDocument/2006/relationships/hyperlink" Target="https://hal.science/search/index/?q=*&amp;authFullName_s=Corinne Potay" TargetMode="External"/><Relationship Id="rId31" Type="http://schemas.openxmlformats.org/officeDocument/2006/relationships/hyperlink" Target="https://hal.science/search/index/?q=*&amp;authFullName_s=Camille No&#251;s" TargetMode="External"/><Relationship Id="rId32" Type="http://schemas.openxmlformats.org/officeDocument/2006/relationships/hyperlink" Target="https://inrap.hal.science/hal-03227690v1" TargetMode="External"/><Relationship Id="rId33" Type="http://schemas.openxmlformats.org/officeDocument/2006/relationships/hyperlink" Target="https://hal.science/search/index/?q=*&amp;authFullName_s=Isabelle Commandr&#233;" TargetMode="External"/><Relationship Id="rId34" Type="http://schemas.openxmlformats.org/officeDocument/2006/relationships/hyperlink" Target="https://hal.science/search/index/?q=*&amp;authFullName_s=Benjamin Thomas" TargetMode="External"/><Relationship Id="rId35" Type="http://schemas.openxmlformats.org/officeDocument/2006/relationships/hyperlink" Target="https://hal.science/hal-02375872v1" TargetMode="External"/><Relationship Id="rId36" Type="http://schemas.openxmlformats.org/officeDocument/2006/relationships/hyperlink" Target="https://hal.science/search/index/?q=*&amp;authFullName_s=Marilyne Bovagne" TargetMode="External"/><Relationship Id="rId37" Type="http://schemas.openxmlformats.org/officeDocument/2006/relationships/hyperlink" Target="https://hal.science/search/index/?q=*&amp;authFullName_s=Julie Grimaud" TargetMode="External"/><Relationship Id="rId38" Type="http://schemas.openxmlformats.org/officeDocument/2006/relationships/hyperlink" Target="https://hal.science/search/index/?q=*&amp;authFullName_s=Nathalie Chardenon" TargetMode="External"/><Relationship Id="rId39" Type="http://schemas.openxmlformats.org/officeDocument/2006/relationships/hyperlink" Target="https://hal.science/search/index/?q=*&amp;authFullName_s=Bernard Gratuze" TargetMode="External"/><Relationship Id="rId40" Type="http://schemas.openxmlformats.org/officeDocument/2006/relationships/hyperlink" Target="https://dx.doi.org/10.3406/amime.2017.2160" TargetMode="External"/><Relationship Id="rId41" Type="http://schemas.openxmlformats.org/officeDocument/2006/relationships/hyperlink" Target="https://hal.science/hal-01872560v1" TargetMode="External"/><Relationship Id="rId42" Type="http://schemas.openxmlformats.org/officeDocument/2006/relationships/hyperlink" Target="https://hal.science/search/index/?q=*&amp;authFullName_s=Claude Raynaud" TargetMode="External"/><Relationship Id="rId43" Type="http://schemas.openxmlformats.org/officeDocument/2006/relationships/hyperlink" Target="https://hal.science/search/index/?q=*&amp;authFullName_s=Liliane Tarrou" TargetMode="External"/><Relationship Id="rId44" Type="http://schemas.openxmlformats.org/officeDocument/2006/relationships/hyperlink" Target="https://hal.science/hal-01275617v1" TargetMode="External"/><Relationship Id="rId45" Type="http://schemas.openxmlformats.org/officeDocument/2006/relationships/hyperlink" Target="https://hal.science/search/index/?q=*&amp;authFullName_s=Fabien Convertini" TargetMode="External"/><Relationship Id="rId46" Type="http://schemas.openxmlformats.org/officeDocument/2006/relationships/hyperlink" Target="https://hal.science/search/index/?q=*&amp;authFullName_s=Richard Delage" TargetMode="External"/><Relationship Id="rId47" Type="http://schemas.openxmlformats.org/officeDocument/2006/relationships/hyperlink" Target="https://hal.science/search/index/?q=*&amp;authFullName_s=Raffaella Gafa" TargetMode="External"/><Relationship Id="rId48" Type="http://schemas.openxmlformats.org/officeDocument/2006/relationships/hyperlink" Target="https://dx.doi.org/10.3406/ran.2014.1903" TargetMode="External"/><Relationship Id="rId49" Type="http://schemas.openxmlformats.org/officeDocument/2006/relationships/hyperlink" Target="https://shs.hal.science/halshs-00740819v1" TargetMode="External"/><Relationship Id="rId50" Type="http://schemas.openxmlformats.org/officeDocument/2006/relationships/hyperlink" Target="https://hal.science/search/index/?q=*&amp;authFullName_s=Catherine Mercier" TargetMode="External"/><Relationship Id="rId51" Type="http://schemas.openxmlformats.org/officeDocument/2006/relationships/hyperlink" Target="https://shs.hal.science/halshs-00740815v1" TargetMode="External"/><Relationship Id="rId52" Type="http://schemas.openxmlformats.org/officeDocument/2006/relationships/hyperlink" Target="https://hal.science/search/index/?q=*&amp;authFullName_s=Armelle Gardeisen" TargetMode="External"/><Relationship Id="rId53" Type="http://schemas.openxmlformats.org/officeDocument/2006/relationships/hyperlink" Target="https://shs.hal.science/halshs-00740817v1" TargetMode="External"/><Relationship Id="rId54" Type="http://schemas.openxmlformats.org/officeDocument/2006/relationships/hyperlink" Target="https://shs.hal.science/halshs-00642140v1" TargetMode="External"/><Relationship Id="rId55" Type="http://schemas.openxmlformats.org/officeDocument/2006/relationships/hyperlink" Target="https://hal.science/search/index/?q=*&amp;authFullName_s=Patrice Alessandri" TargetMode="External"/><Relationship Id="rId56" Type="http://schemas.openxmlformats.org/officeDocument/2006/relationships/hyperlink" Target="https://hal.science/search/index/?q=*&amp;authFullName_s=Antoine Ratsimba" TargetMode="External"/><Relationship Id="rId57" Type="http://schemas.openxmlformats.org/officeDocument/2006/relationships/hyperlink" Target="https://shs.hal.science/halshs-01739876v1" TargetMode="External"/><Relationship Id="rId58" Type="http://schemas.openxmlformats.org/officeDocument/2006/relationships/hyperlink" Target="https://hal.science/search/index/?q=*&amp;authFullName_s=Dominique Peyric" TargetMode="External"/><Relationship Id="rId59" Type="http://schemas.openxmlformats.org/officeDocument/2006/relationships/hyperlink" Target="https://hal.science/search/index/?q=*&amp;authFullName_s=Jacqueline Argant" TargetMode="External"/><Relationship Id="rId60" Type="http://schemas.openxmlformats.org/officeDocument/2006/relationships/hyperlink" Target="https://dx.doi.org/10.3406/ran.2003.1116" TargetMode="External"/><Relationship Id="rId61" Type="http://schemas.openxmlformats.org/officeDocument/2006/relationships/hyperlink" Target="https://hal.science/hal-04874374v1" TargetMode="External"/><Relationship Id="rId62" Type="http://schemas.openxmlformats.org/officeDocument/2006/relationships/hyperlink" Target="https://hal.science/search/index/?q=*&amp;authFullName_s=Carole Puig" TargetMode="External"/><Relationship Id="rId63" Type="http://schemas.openxmlformats.org/officeDocument/2006/relationships/hyperlink" Target="https://inrap.hal.science/hal-03153823v1" TargetMode="External"/><Relationship Id="rId64" Type="http://schemas.openxmlformats.org/officeDocument/2006/relationships/hyperlink" Target="https://hal.science/search/index/?q=*&amp;authFullName_s=J&#233;r&#244;me Hernandez" TargetMode="External"/><Relationship Id="rId65" Type="http://schemas.openxmlformats.org/officeDocument/2006/relationships/hyperlink" Target="https://hal.science/search/index/?q=*&amp;authFullName_s=Richard Donat" TargetMode="External"/><Relationship Id="rId66" Type="http://schemas.openxmlformats.org/officeDocument/2006/relationships/hyperlink" Target="https://inrap.hal.science/hal-03160704v1" TargetMode="External"/><Relationship Id="rId67" Type="http://schemas.openxmlformats.org/officeDocument/2006/relationships/hyperlink" Target="https://hal.science/search/index/?q=*&amp;authFullName_s=Agn&#232;s Bergeret" TargetMode="External"/><Relationship Id="rId68" Type="http://schemas.openxmlformats.org/officeDocument/2006/relationships/hyperlink" Target="https://hal.science/search/index/?q=*&amp;authFullName_s=Christophe Durand" TargetMode="External"/><Relationship Id="rId69" Type="http://schemas.openxmlformats.org/officeDocument/2006/relationships/hyperlink" Target="https://shs.hal.science/halshs-02643168v1" TargetMode="External"/><Relationship Id="rId70" Type="http://schemas.openxmlformats.org/officeDocument/2006/relationships/hyperlink" Target="https://hal.science/search/index/?q=*&amp;authFullName_s=Le&#239;a Mion" TargetMode="External"/><Relationship Id="rId71" Type="http://schemas.openxmlformats.org/officeDocument/2006/relationships/hyperlink" Target="https://hal.science/search/index/?q=*&amp;authFullName_s=Estelle Herrscher" TargetMode="External"/><Relationship Id="rId72" Type="http://schemas.openxmlformats.org/officeDocument/2006/relationships/hyperlink" Target="https://hal.science/search/index/?q=*&amp;authFullName_s=Domingo C Salazar-Garc&#237;a" TargetMode="External"/><Relationship Id="rId73" Type="http://schemas.openxmlformats.org/officeDocument/2006/relationships/hyperlink" Target="https://shs.hal.science/halshs-00742887v1" TargetMode="External"/><Relationship Id="rId74" Type="http://schemas.openxmlformats.org/officeDocument/2006/relationships/hyperlink" Target="https://hal.science/search/index/?q=*&amp;authFullName_s=Herv&#233; Pomar&#232;des" TargetMode="External"/><Relationship Id="rId75" Type="http://schemas.openxmlformats.org/officeDocument/2006/relationships/hyperlink" Target="https://hal.science/search/index/?q=*&amp;authFullName_s=Laurent Sauvage" TargetMode="External"/><Relationship Id="rId76" Type="http://schemas.openxmlformats.org/officeDocument/2006/relationships/hyperlink" Target="https://shs.hal.science/halshs-00740811v1" TargetMode="External"/><Relationship Id="rId77" Type="http://schemas.openxmlformats.org/officeDocument/2006/relationships/hyperlink" Target="https://shs.hal.science/halshs-00740809v1" TargetMode="External"/><Relationship Id="rId78" Type="http://schemas.openxmlformats.org/officeDocument/2006/relationships/hyperlink" Target="https://hal.science/search/index/?q=*&amp;authFullName_s=Mich&#232;le Bois" TargetMode="External"/><Relationship Id="rId79" Type="http://schemas.openxmlformats.org/officeDocument/2006/relationships/hyperlink" Target="https://hal.science/search/index/?q=*&amp;authFullName_s=Nathalie Valour" TargetMode="External"/><Relationship Id="rId80" Type="http://schemas.openxmlformats.org/officeDocument/2006/relationships/hyperlink" Target="https://shs.hal.science/halshs-00740796v1" TargetMode="External"/><Relationship Id="rId81" Type="http://schemas.openxmlformats.org/officeDocument/2006/relationships/hyperlink" Target="https://shs.hal.science/halshs-00740791v1" TargetMode="External"/><Relationship Id="rId82" Type="http://schemas.openxmlformats.org/officeDocument/2006/relationships/hyperlink" Target="https://shs.hal.science/halshs-00740793v1" TargetMode="External"/><Relationship Id="rId83" Type="http://schemas.openxmlformats.org/officeDocument/2006/relationships/hyperlink" Target="https://shs.hal.science/halshs-00787877v1" TargetMode="External"/><Relationship Id="rId84" Type="http://schemas.openxmlformats.org/officeDocument/2006/relationships/hyperlink" Target="https://hal.science/search/index/?q=*&amp;authFullName_s=Laurent Fabre" TargetMode="External"/><Relationship Id="rId85" Type="http://schemas.openxmlformats.org/officeDocument/2006/relationships/hyperlink" Target="https://hal.science/search/index/?q=*&amp;authFullName_s=Herv&#233; Petitot" TargetMode="External"/><Relationship Id="rId86" Type="http://schemas.openxmlformats.org/officeDocument/2006/relationships/hyperlink" Target="https://hal.science/hal-01876280v1" TargetMode="External"/><Relationship Id="rId87" Type="http://schemas.openxmlformats.org/officeDocument/2006/relationships/hyperlink" Target="https://hal.science/search/index/?q=*&amp;authFullName_s=Fran&#231;oise Paone" TargetMode="External"/><Relationship Id="rId88" Type="http://schemas.openxmlformats.org/officeDocument/2006/relationships/hyperlink" Target="https://inrap.hal.science/hal-02861841v1" TargetMode="External"/><Relationship Id="rId89" Type="http://schemas.openxmlformats.org/officeDocument/2006/relationships/hyperlink" Target="https://hal.science/hal-04925719v1" TargetMode="External"/><Relationship Id="rId90" Type="http://schemas.openxmlformats.org/officeDocument/2006/relationships/hyperlink" Target="https://hal.science/search/index/?q=*&amp;authFullName_s=Elie Ghanem" TargetMode="External"/><Relationship Id="rId91" Type="http://schemas.openxmlformats.org/officeDocument/2006/relationships/hyperlink" Target="https://hal.science/search/index/?q=*&amp;authFullName_s=Fr&#233;d&#233;ric Chandevau" TargetMode="External"/><Relationship Id="rId92" Type="http://schemas.openxmlformats.org/officeDocument/2006/relationships/hyperlink" Target="https://hal.science/hal-03894828v1" TargetMode="External"/><Relationship Id="rId93" Type="http://schemas.openxmlformats.org/officeDocument/2006/relationships/hyperlink" Target="https://hal.science/hal-03894746v1" TargetMode="External"/><Relationship Id="rId94" Type="http://schemas.openxmlformats.org/officeDocument/2006/relationships/hyperlink" Target="https://hal.science/hal-03894898v1" TargetMode="External"/><Relationship Id="rId95" Type="http://schemas.openxmlformats.org/officeDocument/2006/relationships/hyperlink" Target="https://hal.science/search/index/?q=*&amp;authFullName_s=Marie B&#233;nard" TargetMode="External"/><Relationship Id="rId96" Type="http://schemas.openxmlformats.org/officeDocument/2006/relationships/hyperlink" Target="https://hal.science/search/index/?q=*&amp;authFullName_s=Philippe Ecard" TargetMode="External"/><Relationship Id="rId97" Type="http://schemas.openxmlformats.org/officeDocument/2006/relationships/hyperlink" Target="https://hal.science/search/index/?q=*&amp;authFullName_s=Vianney Forest" TargetMode="External"/><Relationship Id="rId98" Type="http://schemas.openxmlformats.org/officeDocument/2006/relationships/hyperlink" Target="https://hal.science/search/index/?q=*&amp;authFullName_s=Josselyne Guerre" TargetMode="External"/><Relationship Id="rId99" Type="http://schemas.openxmlformats.org/officeDocument/2006/relationships/hyperlink" Target="https://shs.hal.science/halshs-03894433v1" TargetMode="External"/><Relationship Id="rId100" Type="http://schemas.openxmlformats.org/officeDocument/2006/relationships/hyperlink" Target="https://hal.science/hal-03894678v1" TargetMode="External"/><Relationship Id="rId101" Type="http://schemas.openxmlformats.org/officeDocument/2006/relationships/hyperlink" Target="https://hal.science/search/index/?q=*&amp;authFullName_s=Michel Piskorz" TargetMode="External"/><Relationship Id="rId102" Type="http://schemas.openxmlformats.org/officeDocument/2006/relationships/hyperlink" Target="https://inrap.hal.science/hal-04257167v1" TargetMode="External"/><Relationship Id="rId103" Type="http://schemas.openxmlformats.org/officeDocument/2006/relationships/hyperlink" Target="https://hal.science/search/index/?q=*&amp;authFullName_s=Ghislain Vincent" TargetMode="External"/><Relationship Id="rId104" Type="http://schemas.openxmlformats.org/officeDocument/2006/relationships/hyperlink" Target="https://hal.science/search/index/?q=*&amp;authFullName_s=Fa&#239;sse Camille" TargetMode="External"/><Relationship Id="rId105" Type="http://schemas.openxmlformats.org/officeDocument/2006/relationships/hyperlink" Target="https://hal.science/hal-03894627v1" TargetMode="External"/><Relationship Id="rId106" Type="http://schemas.openxmlformats.org/officeDocument/2006/relationships/hyperlink" Target="https://hal.science/hal-04925731v1" TargetMode="External"/><Relationship Id="rId107" Type="http://schemas.openxmlformats.org/officeDocument/2006/relationships/hyperlink" Target="https://hal.science/search/index/?q=*&amp;authFullName_s=V&#233;ronique Leli&#232;vre" TargetMode="External"/><Relationship Id="rId108" Type="http://schemas.openxmlformats.org/officeDocument/2006/relationships/hyperlink" Target="https://hal.science/hal-03894537v1" TargetMode="External"/><Relationship Id="rId109" Type="http://schemas.openxmlformats.org/officeDocument/2006/relationships/hyperlink" Target="https://hal.science/hal-02197059v1" TargetMode="External"/><Relationship Id="rId110" Type="http://schemas.openxmlformats.org/officeDocument/2006/relationships/hyperlink" Target="https://hal.science/search/index/?q=*&amp;authFullName_s=David Tosna" TargetMode="External"/><Relationship Id="rId111" Type="http://schemas.openxmlformats.org/officeDocument/2006/relationships/hyperlink" Target="https://inrap.hal.science/hal-04123244v1" TargetMode="External"/><Relationship Id="rId112" Type="http://schemas.openxmlformats.org/officeDocument/2006/relationships/hyperlink" Target="https://inrap.hal.science/hal-04123468v1" TargetMode="External"/><Relationship Id="rId113" Type="http://schemas.openxmlformats.org/officeDocument/2006/relationships/hyperlink" Target="https://hal.science/search/index/?q=*&amp;authFullName_s=Sophie Aspord-Mercier" TargetMode="External"/><Relationship Id="rId114" Type="http://schemas.openxmlformats.org/officeDocument/2006/relationships/hyperlink" Target="https://hal.science/search/index/?q=*&amp;authFullName_s=Jean-Luc Aurand" TargetMode="External"/><Relationship Id="rId115" Type="http://schemas.openxmlformats.org/officeDocument/2006/relationships/hyperlink" Target="https://hal.science/hal-02413376v1" TargetMode="External"/><Relationship Id="rId116" Type="http://schemas.openxmlformats.org/officeDocument/2006/relationships/hyperlink" Target="https://hal.science/hal-02197687v1" TargetMode="External"/><Relationship Id="rId117" Type="http://schemas.openxmlformats.org/officeDocument/2006/relationships/hyperlink" Target="https://hal.science/search/index/?q=*&amp;authFullName_s=Aur&#233;lien Bolo" TargetMode="External"/><Relationship Id="rId118" Type="http://schemas.openxmlformats.org/officeDocument/2006/relationships/hyperlink" Target="https://hal.science/search/index/?q=*&amp;authFullName_s=Fr&#233;d&#233;rique Robin" TargetMode="External"/><Relationship Id="rId119" Type="http://schemas.openxmlformats.org/officeDocument/2006/relationships/hyperlink" Target="https://inrap.hal.science/hal-04123513v1" TargetMode="External"/><Relationship Id="rId120" Type="http://schemas.openxmlformats.org/officeDocument/2006/relationships/hyperlink" Target="https://inrap.hal.science/hal-04124900v1" TargetMode="External"/><Relationship Id="rId121" Type="http://schemas.openxmlformats.org/officeDocument/2006/relationships/hyperlink" Target="https://hal.science/search/index/?q=*&amp;authFullName_s=Jean-Yves Breuil" TargetMode="External"/><Relationship Id="rId122" Type="http://schemas.openxmlformats.org/officeDocument/2006/relationships/hyperlink" Target="https://hal.science/search/index/?q=*&amp;authFullName_s=Bertrand Houix" TargetMode="External"/><Relationship Id="rId123" Type="http://schemas.openxmlformats.org/officeDocument/2006/relationships/hyperlink" Target="https://hal.science/search/index/?q=*&amp;authFullName_s=Philippe Cayn" TargetMode="External"/><Relationship Id="rId124" Type="http://schemas.openxmlformats.org/officeDocument/2006/relationships/hyperlink" Target="https://hal.science/search/index/?q=*&amp;authFullName_s=Yoann Pascal" TargetMode="External"/><Relationship Id="rId125" Type="http://schemas.openxmlformats.org/officeDocument/2006/relationships/hyperlink" Target="https://inrap.hal.science/hal-04124897v1" TargetMode="External"/><Relationship Id="rId126" Type="http://schemas.openxmlformats.org/officeDocument/2006/relationships/hyperlink" Target="https://inrap.hal.science/hal-04124899v1" TargetMode="External"/><Relationship Id="rId127" Type="http://schemas.openxmlformats.org/officeDocument/2006/relationships/hyperlink" Target="https://shs.hal.science/halshs-01949319v1" TargetMode="External"/><Relationship Id="rId128" Type="http://schemas.openxmlformats.org/officeDocument/2006/relationships/hyperlink" Target="https://shs.hal.science/halshs-00680629v1" TargetMode="External"/><Relationship Id="rId129" Type="http://schemas.openxmlformats.org/officeDocument/2006/relationships/hyperlink" Target="https://hal.science/search/index/?q=*&amp;authFullName_s=Anne Hasler" TargetMode="External"/><Relationship Id="rId130" Type="http://schemas.openxmlformats.org/officeDocument/2006/relationships/hyperlink" Target="https://hal.science/search/index/?q=*&amp;authFullName_s=Anne Bouchette" TargetMode="External"/><Relationship Id="rId131" Type="http://schemas.openxmlformats.org/officeDocument/2006/relationships/hyperlink" Target="https://hal.science/search/index/?q=*&amp;authFullName_s=Gilles Escallon" TargetMode="External"/><Relationship Id="rId132" Type="http://schemas.openxmlformats.org/officeDocument/2006/relationships/hyperlink" Target="https://inrap.hal.science/hal-04121862v1" TargetMode="External"/><Relationship Id="rId133" Type="http://schemas.openxmlformats.org/officeDocument/2006/relationships/hyperlink" Target="https://hal.science/search/index/?q=*&amp;authFullName_s=Marie Bouchet"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Marie Maufras</dc:title>
  <dc:description>CV</dc:description>
  <dc:subject/>
  <cp:keywords/>
  <cp:category/>
  <cp:lastModifiedBy/>
  <dcterms:created xsi:type="dcterms:W3CDTF">2026-05-24T04:52:38+02:00</dcterms:created>
  <dcterms:modified xsi:type="dcterms:W3CDTF">2026-05-24T04:52:38+02:00</dcterms:modified>
</cp:coreProperties>
</file>

<file path=docProps/custom.xml><?xml version="1.0" encoding="utf-8"?>
<Properties xmlns="http://schemas.openxmlformats.org/officeDocument/2006/custom-properties" xmlns:vt="http://schemas.openxmlformats.org/officeDocument/2006/docPropsVTypes"/>
</file>