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éditoriale et médiations du travail politique de catégorisation de l'entrepreneuriat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O.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⟨10.3917/comla1.219.0105⟩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communicationnels et politiques de la stratégie de médiatisation numérique d'un projet philanthropique.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crise » du discours du Haut-Commissariat pour les réfugiés : enjeux et formes de politisation de la cause des réfugiés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cohabiter des mondes culinaires : enjeux communicationnels des portraits de cuisiniers du Refugee Food Festival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Naïs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Campagne du Sommet du microcrédit : décrire pour prescrire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114,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et ses portraits : médiations paradoxales de la parole des « pauvres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pp.55 - 70.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Figures, narratives and byways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l'emprunteuse dans la microfinance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2013, 151, pp.28-37.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⟨10.3917/emr.151.0028⟩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them Credit! Microcredit Campaigning as a Fruitful Communicational Paradox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66th ICA Conference "Communicating with Power" (Division: Organizational Communication)</w:t>
            </w:r>
            <w:r>
              <w:rPr/>
              <w:t xml:space="preserve">, ICA, Jun 2016, Fukuoaka,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Symbolic Function of Paradoxes in CSR Strategic Communication: Oxfam - Coca Cola partnership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"Organizing in the shadow of power" (Sub-theme 35: "Paradox theory and research: constituting tensions, power and discourse")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Microcredit as an international cause: Reaching for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Nordic Regional Conference "Responsible Communication and Governance" </w:t>
            </w:r>
            <w:r>
              <w:rPr/>
              <w:t xml:space="preserve">, ICA - Copenhagen Business School Oct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jours au Sommet : Le « collectif » du microcrédit saisi par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Org&amp;Co / SFSIC "Processus communiquants, processus organisants" </w:t>
            </w:r>
            <w:r>
              <w:rPr/>
              <w:t xml:space="preserve">, Groupe Org&amp;Co, SFSIC,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ré- écritures du mythe de l’homme providentiel : construction de l’entrepreneur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de recherche DEFI "Figures de décideurs en régime médiatique. Représenter la décision politique et économique : un défi communicationnel"</w:t>
            </w:r>
            <w:r>
              <w:rPr/>
              <w:t xml:space="preserve">, GRIPIC - CELSA Paris-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Eradiquer la pauvreté ! L’embarras sémiotique du microcrédit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Conference on Social Enterprise « Building a scientific field to foster the social enterrpise ecosysteme »</w:t>
            </w:r>
            <w:r>
              <w:rPr/>
              <w:t xml:space="preserve">, EMES - Helsinki Deaconness Institute, Jun 2015,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Portraying Global Poverty : Learnings from the Microcredit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Humanitarianism and Media Culture Conference</w:t>
            </w:r>
            <w:r>
              <w:rPr/>
              <w:t xml:space="preserve">, University of Sussex, Feb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du Sommet du Microcrédit : Construction d’une réputation entre députation et imputation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/>
              <w:t xml:space="preserve">Françoise Bernard, Cristina Bogdan, Ștefan Bratosin et Adela Rogojinaru (Coord.). </w:t>
            </w:r>
            <w:r>
              <w:rPr>
                <w:i w:val="1"/>
                <w:iCs w:val="1"/>
              </w:rPr>
              <w:t xml:space="preserve">Actualité scientifique en communication des organisations : Questionner les nouveaux enjeux, problématiques et pratiques. Actes du XIXème Colloque Bilatéral Franco-Roumain</w:t>
            </w:r>
            <w:r>
              <w:rPr/>
              <w:t xml:space="preserve">, Ed. Universităţii din Bucureşti, pp.295-311, 2016, 978-606-16-0588-0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rôle, jeux de places dans la Campagne du Sommet du Microcrédit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/>
              <w:t xml:space="preserve">J. BONNET &amp; Alii. (Eds.) </w:t>
            </w:r>
            <w:r>
              <w:rPr>
                <w:i w:val="1"/>
                <w:iCs w:val="1"/>
              </w:rPr>
              <w:t xml:space="preserve">Communication et Intelligence du social : Acteurs, auteurs ou spectateurs des médias, de la consommation et des territoires</w:t>
            </w:r>
            <w:r>
              <w:rPr/>
              <w:t xml:space="preserve">, Tome 1, L'Harmattan, pp.47-58,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« microentrepreneurs » : procédés d’écriture d’un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/>
              <w:t xml:space="preserve">Céline Bryon-Portet et Mihaela-Alexandra Tudor (Coord.). </w:t>
            </w:r>
            <w:r>
              <w:rPr>
                <w:i w:val="1"/>
                <w:iCs w:val="1"/>
              </w:rPr>
              <w:t xml:space="preserve">Communication du symbolique et symbolique de la communication dans les sociétés modernes et postmodernes. Actes du colloque international ORC IARSIC-ESSACHESS</w:t>
            </w:r>
            <w:r>
              <w:rPr/>
              <w:t xml:space="preserve">, , pp.31-40,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: l’usage des portraits des emprunteurs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</w:p>
          <w:p>
            <w:pPr/>
            <w:r>
              <w:rPr/>
              <w:t xml:space="preserve">2015, http://rnb.audencia.com/representer-la-vulnerabilite-lusage-des-portraits-des-emprunteurs-en-question/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hal-01344966v1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567v2" TargetMode="External"/><Relationship Id="rId8" Type="http://schemas.openxmlformats.org/officeDocument/2006/relationships/hyperlink" Target="https://hal.science/search/index/?q=*&amp;authFullName_s=Marie-Julie Catoir-Brisson" TargetMode="External"/><Relationship Id="rId9" Type="http://schemas.openxmlformats.org/officeDocument/2006/relationships/hyperlink" Target="https://hal.science/search/index/?q=*&amp;authFullName_s=Odile Vall&#233;e" TargetMode="External"/><Relationship Id="rId10" Type="http://schemas.openxmlformats.org/officeDocument/2006/relationships/hyperlink" Target="https://hal.science/search/index/?q=*&amp;authFullName_s=&#201;velyne Broudoux" TargetMode="External"/><Relationship Id="rId11" Type="http://schemas.openxmlformats.org/officeDocument/2006/relationships/hyperlink" Target="https://hal.science/search/index/?q=*&amp;authFullName_s=Val&#233;rie Billaudeau" TargetMode="External"/><Relationship Id="rId12" Type="http://schemas.openxmlformats.org/officeDocument/2006/relationships/hyperlink" Target="https://dx.doi.org/10.54695/ror.204.0097" TargetMode="External"/><Relationship Id="rId13" Type="http://schemas.openxmlformats.org/officeDocument/2006/relationships/hyperlink" Target="https://hal.science/hal-04533538v2" TargetMode="External"/><Relationship Id="rId14" Type="http://schemas.openxmlformats.org/officeDocument/2006/relationships/hyperlink" Target="https://hal.science/search/index/?q=*&amp;authFullName_s=O. Vallee" TargetMode="External"/><Relationship Id="rId15" Type="http://schemas.openxmlformats.org/officeDocument/2006/relationships/hyperlink" Target="https://dx.doi.org/10.3917/comla1.219.0105" TargetMode="External"/><Relationship Id="rId16" Type="http://schemas.openxmlformats.org/officeDocument/2006/relationships/hyperlink" Target="https://audencia.hal.science/hal-04033969v1" TargetMode="External"/><Relationship Id="rId17" Type="http://schemas.openxmlformats.org/officeDocument/2006/relationships/hyperlink" Target="https://hal.science/search/index/?q=*&amp;authFullName_s=Odile Vallee" TargetMode="External"/><Relationship Id="rId18" Type="http://schemas.openxmlformats.org/officeDocument/2006/relationships/hyperlink" Target="https://audencia.hal.science/hal-03721647v1" TargetMode="External"/><Relationship Id="rId19" Type="http://schemas.openxmlformats.org/officeDocument/2006/relationships/hyperlink" Target="https://audencia.hal.science/hal-03602172v1" TargetMode="External"/><Relationship Id="rId20" Type="http://schemas.openxmlformats.org/officeDocument/2006/relationships/hyperlink" Target="https://hal.science/search/index/?q=*&amp;authFullName_s=Na&#239;s Madec" TargetMode="External"/><Relationship Id="rId21" Type="http://schemas.openxmlformats.org/officeDocument/2006/relationships/hyperlink" Target="https://audencia.hal.science/hal-01627628v1" TargetMode="External"/><Relationship Id="rId22" Type="http://schemas.openxmlformats.org/officeDocument/2006/relationships/hyperlink" Target="https://audencia.hal.science/hal-01627631v1" TargetMode="External"/><Relationship Id="rId23" Type="http://schemas.openxmlformats.org/officeDocument/2006/relationships/hyperlink" Target="https://dx.doi.org/10.4000/edc.6781" TargetMode="External"/><Relationship Id="rId24" Type="http://schemas.openxmlformats.org/officeDocument/2006/relationships/hyperlink" Target="https://audencia.hal.science/hal-01618488v1" TargetMode="External"/><Relationship Id="rId25" Type="http://schemas.openxmlformats.org/officeDocument/2006/relationships/hyperlink" Target="https://hal.science/search/index/?q=*&amp;authFullName_s=Delphine Saurier" TargetMode="External"/><Relationship Id="rId26" Type="http://schemas.openxmlformats.org/officeDocument/2006/relationships/hyperlink" Target="https://hal.science/hal-01052539v1" TargetMode="External"/><Relationship Id="rId27" Type="http://schemas.openxmlformats.org/officeDocument/2006/relationships/hyperlink" Target="https://dx.doi.org/10.3917/emr.151.0028" TargetMode="External"/><Relationship Id="rId28" Type="http://schemas.openxmlformats.org/officeDocument/2006/relationships/hyperlink" Target="https://audencia.hal.science/hal-01344945v1" TargetMode="External"/><Relationship Id="rId29" Type="http://schemas.openxmlformats.org/officeDocument/2006/relationships/hyperlink" Target="https://audencia.hal.science/hal-01344944v1" TargetMode="External"/><Relationship Id="rId30" Type="http://schemas.openxmlformats.org/officeDocument/2006/relationships/hyperlink" Target="https://hal.science/search/index/?q=*&amp;authFullName_s=C&#233;line Louche" TargetMode="External"/><Relationship Id="rId31" Type="http://schemas.openxmlformats.org/officeDocument/2006/relationships/hyperlink" Target="https://audencia.hal.science/hal-01344946v1" TargetMode="External"/><Relationship Id="rId32" Type="http://schemas.openxmlformats.org/officeDocument/2006/relationships/hyperlink" Target="https://audencia.hal.science/hal-01344957v1" TargetMode="External"/><Relationship Id="rId33" Type="http://schemas.openxmlformats.org/officeDocument/2006/relationships/hyperlink" Target="https://audencia.hal.science/hal-01344947v1" TargetMode="External"/><Relationship Id="rId34" Type="http://schemas.openxmlformats.org/officeDocument/2006/relationships/hyperlink" Target="https://audencia.hal.science/hal-01344961v1" TargetMode="External"/><Relationship Id="rId35" Type="http://schemas.openxmlformats.org/officeDocument/2006/relationships/hyperlink" Target="https://audencia.hal.science/hal-01344954v1" TargetMode="External"/><Relationship Id="rId36" Type="http://schemas.openxmlformats.org/officeDocument/2006/relationships/hyperlink" Target="https://audencia.hal.science/hal-01344950v1" TargetMode="External"/><Relationship Id="rId37" Type="http://schemas.openxmlformats.org/officeDocument/2006/relationships/hyperlink" Target="https://audencia.hal.science/hal-01344953v1" TargetMode="External"/><Relationship Id="rId38" Type="http://schemas.openxmlformats.org/officeDocument/2006/relationships/hyperlink" Target="https://audencia.hal.science/hal-01344964v1" TargetMode="External"/><Relationship Id="rId39" Type="http://schemas.openxmlformats.org/officeDocument/2006/relationships/hyperlink" Target="https://audencia.hal.science/hal-0134496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Vallée</dc:title>
  <dc:description>CV</dc:description>
  <dc:subject/>
  <cp:keywords/>
  <cp:category/>
  <cp:lastModifiedBy/>
  <dcterms:created xsi:type="dcterms:W3CDTF">2026-03-31T00:26:21+02:00</dcterms:created>
  <dcterms:modified xsi:type="dcterms:W3CDTF">2026-03-31T00:26:21+02:00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