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Olatoyé KOTCHIKPA </w:t>
      </w:r>
      <w:r>
        <w:rPr>
          <w:color w:val="641e6e"/>
        </w:rPr>
        <w:t xml:space="preserve">Enseignant Contractuel à L'Université de Bretagne Sud, et Directeur d'études de la Licence 1 Action Sociale et de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olatoye-kotchikpa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0009-0006-2740-9908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Sociologue, je suis enseignant contractuel à l’université de Bretagne sud (UBS) à Lorient, et chercheur au Laboratoire d’Etudes et de Recherche en Sociologie (LABERS). J’explore les interactions entre santé publique, inégalités socio-territoriales de santé et les dynamiques communautaires. Spécialiste des approches ethnographiques, mes travaux s'inscrivent dans l'accès à la prévention ainsi qu'aux stratégies de sensibilisation en santé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sensibilisation au dépistage organisé du cancer du sein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Olatoyé Kotchikpa</w:t>
              </w:r>
            </w:hyperlink>
          </w:p>
          <w:p>
            <w:pPr/>
            <w:r>
              <w:rPr/>
              <w:t xml:space="preserve">L'Harmattan. L'Harmattan, 2025, Travail du social, Alain Vilbrod, 978-2-336-53284-4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hal-05136084v1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46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atoye-kotchikpa" TargetMode="External"/><Relationship Id="rId8" Type="http://schemas.openxmlformats.org/officeDocument/2006/relationships/hyperlink" Target="https://orcid.org/0009-0006-2740-9908" TargetMode="External"/><Relationship Id="rId9" Type="http://schemas.openxmlformats.org/officeDocument/2006/relationships/hyperlink" Target="https://hal.science/hal-05136084v1" TargetMode="External"/><Relationship Id="rId10" Type="http://schemas.openxmlformats.org/officeDocument/2006/relationships/hyperlink" Target="https://hal.science/search/index/?q=*&amp;authFullName_s=Olatoy&#233; Kotchikpa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Olatoyé KOTCHIKPA</dc:title>
  <dc:description>CV</dc:description>
  <dc:subject/>
  <cp:keywords/>
  <cp:category/>
  <cp:lastModifiedBy/>
  <dcterms:created xsi:type="dcterms:W3CDTF">2026-04-17T02:03:47+02:00</dcterms:created>
  <dcterms:modified xsi:type="dcterms:W3CDTF">2026-04-17T02:03:47+02:00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