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Oleg CURBATOV </w:t></w:r><w:r><w:rPr><w:color w:val="641e6e"/></w:rPr><w:t xml:space="preserve">Oleg Curbatov (France) est Maître de Conférences habilité à diriger des recherches (HDR) à l’Université Sorbonne Paris Nord.Il collabore avec les chercheurs dans le domaine de la  physique quantique, où il a une intention de co-créer Un observatoire de recherche interdisciplinaire  dédié à l’étude éthique, économique et stratégique des technologies quantiques convergentes: &amp;quot;Quantum-Safe-by-Design&amp;quot;.Diplômé Master de l'Institut des mathématiques, d'économie de de mécanique d'Odessa, Docteur en Sciences de Gestion (2003 à l’Université de Nice-Sophia Antipolis) et créateur du concept &amp;quot;Knowledge Marketing&amp;quot; , il a également soutenu en 2013 une Habilitation à Diriger des Recherches à l’Université Paris 1 Panthéon-Sorbonne en liens conceptuels avec la Physique Quantique.Ses travaux scientifiques portent principalement sur le Knowledge Marketing, la co-création de valeur et les compétences du consommateur. Il est à l’origine de l’intégration des concepts issus de la physique quantique dans le marketing, définissant ainsi le “Marketing Quantique”, domaine dans lequel il est reconnu internationalement au sein du système des Nations Unies. Les propositions portées par Oleg Curbatov – la liberté académique, la convergence technologique (neurotechnologies, intelligence artificielle, biotechnologies et technologies quantiques), ainsi que le principe de Quantum-Safe-by-Design – ont été soulignées dans les débats intergouvernementaux et discutées en vue d'enrichissement du texte de la Recommandation de l’UNESCO sur l’éthique des neurotechnologies, en mai 2025 et son adoption à la Conférence générale de l'UNESCO en novembre 2025Parmi ses publications majeures figurent :	•	“The ‘Knowledge Marketing’: A New Trend in a Management Science World”,	•	“A Quantum Interpretation of the ‘Knowledge Marketing’: Double Approach of Customer’s Knowledge and Competence”,	•	“Les connaissances et les compétences du client revues par le ‘MARKETING QUANTIQUE’: la co-création est possible!”.Oleg Curbatov (2024, 2025 ) participe aux  8ᵉ et 9e Conference of Paris à l'OCDE avec une délégation d'étudiants Master 2 PCPE de l'USPN.En parallèle à ses fonctions académiques, Oleg Curbatov occupe le poste de Vice-Président et Représentant auprès de l’UNESCO et de l’ONU ECOSOC pour l’International Association of University Professors and Lecturers (IAUPL), un laboratoire des idées. Il contribue activement à la gouvernance éthique et diplomatique des sciences quantiques, neurotechnologiques et de l’intelligence artificielle au sein de ces institutions internationales, plus particulièrement,des mécanismes institutionnels garantissant la résilience sécurisante. Il a notamment proposé un “Pacte Technologique Convergent pour l'Avenir” - &amp;quot;Quantum-safe-by-Design&amp;quot; au 10ème Forum Science-Technologie-Innovation au siège de l'Organisation des Nations Unies à New York (ONU-ECOSOC, mai 2025) et à la 222ème session du Conseil Exécutif de l'UNESCO.</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oleg-curbatov</w:t></w:r></w:hyperlink></w:p><w:p><w:pPr><w:numPr><w:ilvl w:val="0"/><w:numId w:val="1"/></w:numPr></w:pPr><w:r><w:rPr/><w:t xml:space="preserve"> ORCID : </w:t></w:r><w:hyperlink r:id="rId9" w:history="1"><w:r><w:rPr><w:color w:val="#410a8c"/><w:u w:val="single"/></w:rPr><w:t xml:space="preserve">0009-0005-4709-2672</w:t></w:r></w:hyperlink></w:p><w:p><w:pPr><w:numPr><w:ilvl w:val="0"/><w:numId w:val="1"/></w:numPr></w:pPr><w:r><w:rPr/><w:t xml:space="preserve"> IdRef : </w:t></w:r><w:hyperlink r:id="rId10" w:history="1"><w:r><w:rPr><w:color w:val="#410a8c"/><w:u w:val="single"/></w:rPr><w:t xml:space="preserve">073421421</w:t></w:r></w:hyperlink></w:p><w:p><w:pPr><w:spacing w:before="600"/></w:pPr></w:p><w:p><w:pPr><w:pStyle w:val="Heading2"/></w:pPr><w:r><w:rPr><w:color w:val="1e198e"/><w:b w:val="1"/><w:bCs w:val="1"/></w:rPr><w:t xml:space="preserve">Présentation</w:t></w:r></w:p><w:p><w:pPr><w:spacing w:after="100"/></w:pPr></w:p><w:p><w:pPr/><w:r><w:rPr><w:b w:val="1"/><w:bCs w:val="1"/></w:rPr><w:t xml:space="preserve">Dr. CURBATOV Oleg</w:t></w:r></w:p><w:p><w:pPr/><w:r><w:rPr><w:b w:val="1"/><w:bCs w:val="1"/></w:rPr><w:t xml:space="preserve">DOCTOR, PhD Management Science</w:t></w:r></w:p><w:p><w:pPr/><w:r><w:rPr><w:b w:val="1"/><w:bCs w:val="1"/></w:rPr><w:t xml:space="preserve">Associate Professor (Maître de Conférences HDR) - University Sorbonne Paris Nord - USPN , France</w:t></w:r></w:p><w:p><w:pPr/><w:r><w:rPr><w:b w:val="1"/><w:bCs w:val="1"/></w:rPr><w:t xml:space="preserve">HDR - graduated -  University of Paris 1 Panthéon-Sorbonne, France</w:t></w:r></w:p><w:p><w:pPr/><w:r><w:rPr><w:b w:val="1"/><w:bCs w:val="1"/></w:rPr><w:t xml:space="preserve">Member of the economic laboratory CEPN (Center of Economics Paris Nord)</w:t></w:r><w:r><w:rPr/><w:t xml:space="preserve">- attached laboratory to the French National Center of Scientific Researches (</w:t></w:r><w:r><w:rPr><w:b w:val="1"/><w:bCs w:val="1"/></w:rPr><w:t xml:space="preserve">CNRS)</w:t></w:r><w:r><w:rPr/><w:t xml:space="preserve"> before 2024.</w:t></w:r></w:p><w:p><w:pPr><w:pStyle w:val="Heading6"/></w:pPr><w:r><w:rPr/><w:t xml:space="preserve">Education and academic credentials:</w:t></w:r></w:p><w:p><w:pPr/><w:r><w:rPr/><w:t xml:space="preserve">2003: Doctor i </w:t></w:r><w:r><w:rPr><w:b w:val="1"/><w:bCs w:val="1"/></w:rPr><w:t xml:space="preserve">Management Science</w:t></w:r><w:r><w:rPr/><w:t xml:space="preserve"> - University of Nice-Sophia Antipolis – Thesis title: &amp;quot;Integration of the consumer through 'Knowledge Marketing': design, production and consumption of personal product&amp;quot;– University of Nice-Sophia Antipolis, France, </w:t></w:r><w:r><w:rPr><w:i w:val="1"/><w:iCs w:val="1"/></w:rPr><w:t xml:space="preserve">awarded with highest honors</w:t></w:r></w:p><w:p><w:pPr/><w:r><w:rPr/><w:t xml:space="preserve">1998-1999: </w:t></w:r><w:r><w:rPr><w:b w:val="1"/><w:bCs w:val="1"/></w:rPr><w:t xml:space="preserve">Master of Advanced Study</w:t></w:r><w:r><w:rPr/><w:t xml:space="preserve"> DEA </w:t></w:r><w:r><w:rPr><w:b w:val="1"/><w:bCs w:val="1"/></w:rPr><w:t xml:space="preserve">Organizational Management</w:t></w:r><w:r><w:rPr/><w:t xml:space="preserve">– University of Nice-Sophia Antipolis, (Management School of Business Administration, IAE de Nice), France</w:t></w:r></w:p><w:p><w:pPr/><w:r><w:rPr/><w:t xml:space="preserve">1993-1998 Master in Institute of Mathematics, Economics and Mechanics of the Odessa University  I.I. Mechnikov</w:t></w:r></w:p><w:p><w:pPr/><w:r><w:rPr/><w:t xml:space="preserve">1992-1993: </w:t></w:r><w:r><w:rPr><w:b w:val="1"/><w:bCs w:val="1"/></w:rPr><w:t xml:space="preserve">School Diploma</w:t></w:r><w:r><w:rPr/><w:t xml:space="preserve"> in </w:t></w:r><w:r><w:rPr><w:b w:val="1"/><w:bCs w:val="1"/></w:rPr><w:t xml:space="preserve">Mathematic and Physic,</w:t></w:r><w:r><w:rPr/><w:t xml:space="preserve"> </w:t></w:r><w:r><w:rPr><w:i w:val="1"/><w:iCs w:val="1"/></w:rPr><w:t xml:space="preserve">awarded with high honors</w:t></w:r></w:p><w:p><w:pPr/><w:r><w:rPr><w:b w:val="1"/><w:bCs w:val="1"/></w:rPr><w:t xml:space="preserve">Languages</w:t></w:r><w:r><w:rPr/><w:t xml:space="preserve">:</w:t></w:r></w:p><w:p><w:pPr/><w:r><w:rPr><w:b w:val="1"/><w:bCs w:val="1"/></w:rPr><w:t xml:space="preserve">French, Russian, German, Romanian, Ukrainian.</w:t></w:r></w:p><w:p><w:pPr/><w:r><w:rPr><w:b w:val="1"/><w:bCs w:val="1"/></w:rPr><w:t xml:space="preserve">Academic activity andInterest :</w:t></w:r></w:p><w:p><w:pPr/><w:r><w:rPr/><w:t xml:space="preserve">Association Internationale des Professeurs et Maîtres de Conférences des Universités (IAUPL), Vice-Président - Representative to UNESCO / ONU-ECOSOCInternational Association of University Professors and Lecturers (IAUPL)</w:t></w:r></w:p><w:p><w:pPr/><w:r><w:rPr/><w:t xml:space="preserve">- </w:t></w:r><w:r><w:rPr><w:b w:val="1"/><w:bCs w:val="1"/><w:i w:val="1"/><w:iCs w:val="1"/></w:rPr><w:t xml:space="preserve">President of the association &amp;quot;Puissance des Connaissances&amp;quot;, Courbevoie, France.</w:t></w:r></w:p><w:p><w:pPr/><w:r><w:rPr><w:b w:val="1"/><w:bCs w:val="1"/><w:i w:val="1"/><w:iCs w:val="1"/></w:rPr><w:t xml:space="preserve">Description:</w:t></w:r><w:r><w:rPr><w:i w:val="1"/><w:iCs w:val="1"/></w:rPr><w:t xml:space="preserve">Promoting knowledge and Interactive Projects on several fields such as Operational Marketing, Digital marketing, Knowledge Management and Marketing, Relationship Marketing, Collaborative economics and e-marketing.</w:t></w:r></w:p><w:p><w:pPr/><w:r><w:rPr/><w:t xml:space="preserve">- </w:t></w:r><w:r><w:rPr><w:b w:val="1"/><w:bCs w:val="1"/></w:rPr><w:t xml:space="preserve">Director of the program “Cooperation universities initiatives”</w:t></w:r></w:p><w:p><w:pPr/><w:r><w:rPr><w:b w:val="1"/><w:bCs w:val="1"/><w:i w:val="1"/><w:iCs w:val="1"/></w:rPr><w:t xml:space="preserve">Description:</w:t></w:r><w:r><w:rPr><w:i w:val="1"/><w:iCs w:val="1"/></w:rPr><w:t xml:space="preserve">Monitoring the partnership between universities in Ukraine, Russia, Moldova, Romania, Africa and the university of Paris 13 in France.</w:t></w:r></w:p><w:p><w:pPr/><w:r><w:rPr><w:i w:val="1"/><w:iCs w:val="1"/></w:rPr><w:t xml:space="preserve">Responsible for Academic Agreements between the Cooperation universities and the ERASMUS Conventions</w:t></w:r></w:p><w:p><w:pPr/><w:r><w:rPr/><w:t xml:space="preserve">- </w:t></w:r><w:r><w:rPr><w:b w:val="1"/><w:bCs w:val="1"/></w:rPr><w:t xml:space="preserve">Vice-Président of &amp;quot;International Association of University Professors and Lectures&amp;quot; (IAUPL)</w:t></w:r></w:p><w:p><w:pPr/><w:r><w:rPr><w:b w:val="1"/><w:bCs w:val="1"/><w:i w:val="1"/><w:iCs w:val="1"/></w:rPr><w:t xml:space="preserve">Description</w:t></w:r><w:r><w:rPr/><w:t xml:space="preserve">: </w:t></w:r><w:r><w:rPr><w:i w:val="1"/><w:iCs w:val="1"/></w:rPr><w:t xml:space="preserve">Responsible of the Supervision of the International Relations with the UNESCO and United Nation ECOSOC . Organizing and coordinating the academic events (colloquiums/publications) with Togo, Morocco, Moldova and the French National Commission of UNESCO.</w:t></w:r></w:p><w:p><w:pPr/><w:r><w:rPr/><w:t xml:space="preserve">- </w:t></w:r><w:r><w:rPr><w:b w:val="1"/><w:bCs w:val="1"/></w:rPr><w:t xml:space="preserve">Research Partner of the International academic program &amp;quot;TEMPUS-TACIS&amp;quot;</w:t></w:r><w:r><w:rPr/><w:t xml:space="preserve"> a co-operation program between France, Italy, Ukraine, Russia, Moldova, Azerbaijan and Kyrgyzstan.</w:t></w:r></w:p><w:p><w:pPr><w:pStyle w:val="Heading3"/></w:pPr><w:r><w:rPr/><w:t xml:space="preserve">Academic responsibilities:</w:t></w:r></w:p><w:p><w:pPr/><w:r><w:rPr/><w:t xml:space="preserve">- </w:t></w:r><w:r><w:rPr><w:b w:val="1"/><w:bCs w:val="1"/></w:rPr><w:t xml:space="preserve">Elected member at the Academic Council and the Research Commission of the University of Paris 13 Sorbonne Paris Nord</w:t></w:r></w:p><w:p><w:pPr><w:numPr><w:ilvl w:val="0"/><w:numId w:val="2"/></w:numPr></w:pPr><w:r><w:rPr/><w:t xml:space="preserve">(2024- ) President of the </w:t></w:r><w:r><w:rPr><w:b w:val="1"/><w:bCs w:val="1"/></w:rPr><w:t xml:space="preserve">National Pedagogical Commission for the Professional Bachelor's Degree</w:t></w:r><w:r><w:rPr/><w:t xml:space="preserve"> TC_MLT_GACO at the Ministry of Higher Education and Research in France</w:t></w:r></w:p><w:p><w:pPr/><w:r><w:rPr/><w:t xml:space="preserve">- </w:t></w:r><w:r><w:rPr><w:b w:val="1"/><w:bCs w:val="1"/></w:rPr><w:t xml:space="preserve">Director of the training program</w:t></w:r><w:r><w:rPr/><w:t xml:space="preserve">- a sustainable development of human capital- </w:t></w:r><w:r><w:rPr><w:b w:val="1"/><w:bCs w:val="1"/></w:rPr><w:t xml:space="preserve">&amp;quot;Airport Services &amp;quot;(2009-2011):</w:t></w:r><w:r><w:rPr/><w:t xml:space="preserve"> a co-operation between the “Airports of Paris ADP” group and a team of academic researchers.</w:t></w:r></w:p><w:p><w:pPr/><w:r><w:rPr/><w:t xml:space="preserve">- **Research Partner of project in cooperation with the main provider of Electricity Energy in France (EDF R&D) Commercial department: “**Marketing Plan and Customer Relations projects”, &amp;quot;Knowledge Marketing&amp;quot;, &amp;quot;Prospective study of the future of EDF based on Delfi - quantum modeling&amp;quot;</w:t></w:r></w:p><w:p><w:pPr/><w:r><w:rPr/><w:t xml:space="preserve">- </w:t></w:r><w:r><w:rPr><w:b w:val="1"/><w:bCs w:val="1"/></w:rPr><w:t xml:space="preserve">Coordinator responsible for visiting Professors and researchers to the University Sorbonne Paris Nord</w:t></w:r></w:p><w:p><w:pPr/><w:r><w:rPr><w:b w:val="1"/><w:bCs w:val="1"/></w:rPr><w:t xml:space="preserve">Academic activities</w:t></w:r><w:r><w:rPr/><w:t xml:space="preserve">:</w:t></w:r></w:p><w:p><w:pPr><w:numPr><w:ilvl w:val="0"/><w:numId w:val="3"/></w:numPr></w:pPr><w:r><w:rPr/><w:t xml:space="preserve">Active participation in the events organized by &amp;quot;France Quantum&amp;quot; and Vivatech 2025 (IAUPL accredited)</w:t></w:r></w:p><w:p><w:pPr/><w:r><w:rPr/><w:t xml:space="preserve">IAUPL representative at the sessions of the Executive Council (215th, 216th, 219th, 220th, 221th (2025) ) of UNESCO, United Nations Forum (9th, 2024 and 10th,2025 STI Forum Ecosoc, New York)</w:t></w:r></w:p><w:p><w:pPr/><w:r><w:rPr/><w:t xml:space="preserve">- Participant UNESCO NGO Forum: </w:t></w:r><w:r><w:rPr><w:i w:val="1"/><w:iCs w:val="1"/></w:rPr><w:t xml:space="preserve">&amp;quot;The role of Universities and Science to built Peace&amp;quot;</w:t></w:r><w:r><w:rPr/><w:t xml:space="preserve">, Mexico, 02-04 November 2016.</w:t></w:r></w:p><w:p><w:pPr/><w:r><w:rPr/><w:t xml:space="preserve">- Book Coordinator </w:t></w:r><w:r><w:rPr><w:i w:val="1"/><w:iCs w:val="1"/></w:rPr><w:t xml:space="preserve">&amp;quot;Knowledge Marketing: Being Competent in a Competitive Economy&amp;quot;</w:t></w:r><w:r><w:rPr/><w:t xml:space="preserve">, Impressum, Paris, 2015.</w:t></w:r></w:p><w:p><w:pPr/><w:r><w:rPr/><w:t xml:space="preserve">- Book Coordinator </w:t></w:r><w:r><w:rPr><w:i w:val="1"/><w:iCs w:val="1"/></w:rPr><w:t xml:space="preserve">&amp;quot;The governance of Universities: a critical approach&amp;quot;:</w:t></w:r><w:r><w:rPr/><w:t xml:space="preserve"> as a result of the IAUPL conference </w:t></w:r><w:r><w:rPr><w:i w:val="1"/><w:iCs w:val="1"/></w:rPr><w:t xml:space="preserve">&amp;quot;Dynamic Governance of Universities&amp;quot;</w:t></w:r><w:r><w:rPr/><w:t xml:space="preserve"> at the University of Marrakech and with the collaboration with the French National Commission of UNESCO, (publication expected in 2017).</w:t></w:r></w:p><w:p><w:pPr/><w:r><w:rPr/><w:t xml:space="preserve">- Editor for the IAUPL conferences: </w:t></w:r><w:r><w:rPr><w:i w:val="1"/><w:iCs w:val="1"/></w:rPr><w:t xml:space="preserve">&amp;quot;What role do universities have in the Development of Africa&amp;quot;,</w:t></w:r><w:r><w:rPr/><w:t xml:space="preserve"> 2014.</w:t></w:r></w:p><w:p><w:pPr/><w:r><w:rPr/><w:t xml:space="preserve">- Participation in the Forum of Presidents of French Universities (CPU) in Moscow, seminar with the participation of the French Embassy in Moscow, 27-28 February 2015</w:t></w:r></w:p><w:p><w:pPr/><w:r><w:rPr/><w:t xml:space="preserve">- Co-Chair in charge of the Edition Organization of the Conferences </w:t></w:r><w:r><w:rPr><w:i w:val="1"/><w:iCs w:val="1"/></w:rPr><w:t xml:space="preserve">&amp;quot;Europe 2020: Challenges and responses&amp;quot;</w:t></w:r><w:r><w:rPr/><w:t xml:space="preserve"> and </w:t></w:r><w:r><w:rPr><w:i w:val="1"/><w:iCs w:val="1"/></w:rPr><w:t xml:space="preserve">&amp;quot;Social Entrepreneurship in the context of the post-crisis period and the implementation of Europe 2020 Strategy&amp;quot;,</w:t></w:r><w:r><w:rPr/><w:t xml:space="preserve"> German University of Sibiu, Romania, from 2012 until 2015</w:t></w:r></w:p><w:p><w:pPr/><w:r><w:rPr/><w:t xml:space="preserve">- Co-Chair in charge of the Scientific committee of the IAUPL seminars *&amp;quot;Being successful in a competitive economy &amp;quot;*and </w:t></w:r><w:r><w:rPr><w:i w:val="1"/><w:iCs w:val="1"/></w:rPr><w:t xml:space="preserve">&amp;quot;The role of universities and academics in the knowledge economy&amp;quot;,</w:t></w:r><w:r><w:rPr/><w:t xml:space="preserve"> Chisinau, Moldavia</w:t></w:r></w:p><w:p><w:pPr/><w:r><w:rPr/><w:t xml:space="preserve">- Co-Chair in charge of the editions of the international conference &amp;quot;</w:t></w:r><w:r><w:rPr><w:i w:val="1"/><w:iCs w:val="1"/></w:rPr><w:t xml:space="preserve">Future management of economic and social development</w:t></w:r><w:r><w:rPr/><w:t xml:space="preserve"> &amp;quot;, UniversityV.I.Vernadski, from 2011 until 2016.</w:t></w:r></w:p><w:p><w:pPr/><w:r><w:rPr/><w:t xml:space="preserve">On 16–17 December 2024, Oleg Curbatov will take part in the 8th Paris Conference “Confronting the Unknown” as a member of the USPN PCPE student delegation and will attend an institutional meeting with Thierry Dassault ( CEO Dassault Group) at the International Economic Forum of the Americas in Paris, France.</w:t></w:r></w:p><w:p><w:pPr/><w:r><w:rPr/><w:t xml:space="preserve">Lors de la 8ᵉ Conférence de Paris (« Confronting the Unknown », 16–17 décembre 2024), Oleg Curbatov et Thierry Dassault ont échangé brièvement :  </w:t></w:r><w:r><w:rPr><w:i w:val="1"/><w:iCs w:val="1"/></w:rPr><w:t xml:space="preserve">&amp;quot;Nous avons abordé l’idée de sauvgarder des environnement snumériques partagés, dans lesquels les étudiants et enseignants bénéficieraient d’un accès libre aux connaissances – en lien avec l’intelligence artificielle, les neurotechnologies et les ressources pédagogiques en open source&amp;quot;.</w:t></w:r><w:r><w:rPr/><w:t xml:space="preserve"> - Communiqué officiel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'KNOWLEDGE MARKETING': A NEW TREND IN A MANAGEMENT SCIENCE WORLD</w:t></w:r></w:hyperlink></w:p><w:p><w:pPr/><w:hyperlink r:id="rId12" w:history="1"><w:r><w:rPr><w:color w:val="#410a8c"/><w:u w:val="single"/></w:rPr><w:t xml:space="preserve">Oleg Curbatov</w:t></w:r></w:hyperlink></w:p><w:p><w:pPr/><w:r><w:rPr><w:i w:val="1"/><w:iCs w:val="1"/></w:rPr><w:t xml:space="preserve">Essais scientifiques de l'Université Taurida Vernadsky ; Ученые записки Таврического национального университета им. В.И. Вернадского</w:t></w:r><w:r><w:rPr/><w:t xml:space="preserve">, 2013, 4 (34), pp.117-125</w:t></w:r></w:p><w:p><w:pPr/><w:r><w:rPr/><w:t xml:space="preserve">Article dans une revue</w:t></w:r></w:p><w:p><w:pPr/><w:hyperlink r:id="rId11" w:history="1"><w:r><w:rPr><w:color w:val="#410a8c"/><w:u w:val="single"/></w:rPr><w:t xml:space="preserve">hal-01509370v1</w:t></w:r></w:hyperlink></w:p></w:tc></w:tr><w:tr><w:trPr/><w:tc><w:tcPr><w:noWrap/></w:tcPr><w:p><w:pPr><w:spacing w:after="200"/></w:pPr><w:hyperlink r:id="rId13" w:history="1"><w:r><w:rPr><w:color w:val="1e198e"/><w:b w:val="1"/><w:bCs w:val="1"/><w:u w:val="single"/></w:rPr><w:t xml:space="preserve">Les connaissances et les compétences du client revues par le &amp;quot;MARKETING QUANTIQUE&amp;quot;: la co-création est possible !</w:t></w:r></w:hyperlink></w:p><w:p><w:pPr/><w:hyperlink r:id="rId12" w:history="1"><w:r><w:rPr><w:color w:val="#410a8c"/><w:u w:val="single"/></w:rPr><w:t xml:space="preserve">Oleg Curbatov</w:t></w:r></w:hyperlink></w:p><w:p><w:pPr/><w:r><w:rPr><w:i w:val="1"/><w:iCs w:val="1"/></w:rPr><w:t xml:space="preserve">Essais scientifiques de l'Université Taurida Vernadsky ; Ученые записки Таврического национального университета им. В.И. Вернадского</w:t></w:r><w:r><w:rPr/><w:t xml:space="preserve">, 2012, 25, 64 (4)</w:t></w:r></w:p><w:p><w:pPr/><w:r><w:rPr/><w:t xml:space="preserve">Article dans une revue</w:t></w:r></w:p><w:p><w:pPr/><w:hyperlink r:id="rId13" w:history="1"><w:r><w:rPr><w:color w:val="#410a8c"/><w:u w:val="single"/></w:rPr><w:t xml:space="preserve">hal-01509380v1</w:t></w:r></w:hyperlink></w:p></w:tc></w:tr><w:tr><w:trPr/><w:tc><w:tcPr><w:noWrap/></w:tcPr><w:p><w:pPr><w:spacing w:after="200"/></w:pPr><w:hyperlink r:id="rId14" w:history="1"><w:r><w:rPr><w:color w:val="1e198e"/><w:b w:val="1"/><w:bCs w:val="1"/><w:u w:val="single"/></w:rPr><w:t xml:space="preserve">LA « COMPETENCE DU CONSOMMATEUR » DANS LE RENOUVELLEMENT DES THEORIES DU MARKETING</w:t></w:r></w:hyperlink></w:p><w:p><w:pPr/><w:hyperlink r:id="rId12" w:history="1"><w:r><w:rPr><w:color w:val="#410a8c"/><w:u w:val="single"/></w:rPr><w:t xml:space="preserve">Oleg Curbatov</w:t></w:r></w:hyperlink><w:r><w:rPr/><w:t xml:space="preserve">,</w:t></w:r><w:hyperlink r:id="rId15" w:history="1"><w:r><w:rPr><w:color w:val="#410a8c"/><w:u w:val="single"/></w:rPr><w:t xml:space="preserve">Marie Louyot-Gallicher</w:t></w:r></w:hyperlink><w:r><w:rPr/><w:t xml:space="preserve">,</w:t></w:r><w:hyperlink r:id="rId16" w:history="1"><w:r><w:rPr><w:color w:val="#410a8c"/><w:u w:val="single"/></w:rPr><w:t xml:space="preserve">Audrey Bonnemaizon</w:t></w:r></w:hyperlink><w:r><w:rPr/><w:t xml:space="preserve">,</w:t></w:r><w:hyperlink r:id="rId17" w:history="1"><w:r><w:rPr><w:color w:val="#410a8c"/><w:u w:val="single"/></w:rPr><w:t xml:space="preserve">Tatyana T.V. Teletska</w:t></w:r></w:hyperlink></w:p><w:p><w:pPr/><w:r><w:rPr><w:i w:val="1"/><w:iCs w:val="1"/></w:rPr><w:t xml:space="preserve">Essais scientifiques de l'Université Taurida Vernadsky ; Ученые записки Таврического национального университета им. В.И. Вернадского</w:t></w:r><w:r><w:rPr/><w:t xml:space="preserve">, 2010, 23 (62) (3), pp.378-390</w:t></w:r></w:p><w:p><w:pPr/><w:r><w:rPr/><w:t xml:space="preserve">Article dans une revue</w:t></w:r></w:p><w:p><w:pPr/><w:hyperlink r:id="rId14" w:history="1"><w:r><w:rPr><w:color w:val="#410a8c"/><w:u w:val="single"/></w:rPr><w:t xml:space="preserve">hal-01490168v1</w:t></w:r></w:hyperlink></w:p></w:tc></w:tr><w:tr><w:trPr/><w:tc><w:tcPr><w:noWrap/></w:tcPr><w:p><w:pPr><w:spacing w:after="200"/></w:pPr><w:hyperlink r:id="rId18" w:history="1"><w:r><w:rPr><w:color w:val="1e198e"/><w:b w:val="1"/><w:bCs w:val="1"/><w:u w:val="single"/></w:rPr><w:t xml:space="preserve">LA MISE EN RELATION DE LA VALEUR PERÇUE ET DES AXES STRATEGIQUES DE L’ENTREPRISE POUR UN POUVOIR D’ACHAT EFFICIENT DU CONSOMMATEUR</w:t></w:r></w:hyperlink></w:p><w:p><w:pPr/><w:hyperlink r:id="rId12" w:history="1"><w:r><w:rPr><w:color w:val="#410a8c"/><w:u w:val="single"/></w:rPr><w:t xml:space="preserve">Oleg Curbatov</w:t></w:r></w:hyperlink></w:p><w:p><w:pPr/><w:r><w:rPr><w:i w:val="1"/><w:iCs w:val="1"/></w:rPr><w:t xml:space="preserve">Essais scientifiques de l'Université Taurida Vernadsky ; Ученые записки Таврического национального университета им. В.И. Вернадского</w:t></w:r><w:r><w:rPr/><w:t xml:space="preserve">, 2009, 22 (61), pp.399 - 404</w:t></w:r></w:p><w:p><w:pPr/><w:r><w:rPr/><w:t xml:space="preserve">Article dans une revue</w:t></w:r></w:p><w:p><w:pPr/><w:hyperlink r:id="rId18" w:history="1"><w:r><w:rPr><w:color w:val="#410a8c"/><w:u w:val="single"/></w:rPr><w:t xml:space="preserve">hal-01490099v1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Statement at the 10th Multi-stakeholder Forum on Science, Technologie and Innovation</w:t></w:r></w:hyperlink></w:p><w:p><w:pPr/><w:hyperlink r:id="rId12" w:history="1"><w:r><w:rPr><w:color w:val="#410a8c"/><w:u w:val="single"/></w:rPr><w:t xml:space="preserve">Oleg Curbatov</w:t></w:r></w:hyperlink></w:p><w:p><w:pPr/><w:r><w:rPr><w:i w:val="1"/><w:iCs w:val="1"/></w:rPr><w:t xml:space="preserve">10ème Forum multipartite sur la Science, la Technologie et l’Innovation</w:t></w:r><w:r><w:rPr/><w:t xml:space="preserve">, Organisation des Nations Unies - ECOSOC, May 2025, New-York, United States</w:t></w:r></w:p><w:p><w:pPr/><w:r><w:rPr/><w:t xml:space="preserve">Communication dans un congrès</w:t></w:r></w:p><w:p><w:pPr/><w:hyperlink r:id="rId19" w:history="1"><w:r><w:rPr><w:color w:val="#410a8c"/><w:u w:val="single"/></w:rPr><w:t xml:space="preserve">hal-05113175v1</w:t></w:r></w:hyperlink></w:p></w:tc></w:tr><w:tr><w:trPr/><w:tc><w:tcPr><w:noWrap/></w:tcPr><w:p><w:pPr><w:spacing w:after="200"/></w:pPr><w:hyperlink r:id="rId20" w:history="1"><w:r><w:rPr><w:color w:val="1e198e"/><w:b w:val="1"/><w:bCs w:val="1"/><w:u w:val="single"/></w:rPr><w:t xml:space="preserve">Déclaration de l'IAUPL International Association of University Professors and Lecturers à l'UNESCO: 14e session ordinaire du Comité intergouvernemental de bioéthique (CIGB), 32e session ordinaire du Comité international de bioéthique (CIB) et 14e session ordinaire de la Commission mondiale d'éthique des connaissances scientifiques et des technologies (COMEST) Point 5. « Projet de rapport de la COMEST sur l’éthique de l'informatique quantique » Réunion publique de la Comest - UNESCO, le 15 septembre 2025</w:t></w:r></w:hyperlink></w:p><w:p><w:pPr/><w:hyperlink r:id="rId12" w:history="1"><w:r><w:rPr><w:color w:val="#410a8c"/><w:u w:val="single"/></w:rPr><w:t xml:space="preserve">Oleg Curbatov</w:t></w:r></w:hyperlink><w:r><w:rPr/><w:t xml:space="preserve">,</w:t></w:r><w:hyperlink r:id="rId21" w:history="1"><w:r><w:rPr><w:color w:val="#410a8c"/><w:u w:val="single"/></w:rPr><w:t xml:space="preserve">Daniel Vert</w:t></w:r></w:hyperlink></w:p><w:p><w:pPr/><w:r><w:rPr><w:i w:val="1"/><w:iCs w:val="1"/></w:rPr><w:t xml:space="preserve">14e session ordinaire de la Commission mondiale d'éthique des connaissances scientifiques et des technologies (COMEST)</w:t></w:r><w:r><w:rPr/><w:t xml:space="preserve">, UNESCO Secteur SHS, Sep 2025, Paris, France</w:t></w:r></w:p><w:p><w:pPr/><w:r><w:rPr/><w:t xml:space="preserve">Communication dans un congrès</w:t></w:r></w:p><w:p><w:pPr/><w:hyperlink r:id="rId20" w:history="1"><w:r><w:rPr><w:color w:val="#410a8c"/><w:u w:val="single"/></w:rPr><w:t xml:space="preserve">hal-05265512v1</w:t></w:r></w:hyperlink></w:p></w:tc></w:tr><w:tr><w:trPr/><w:tc><w:tcPr><w:noWrap/></w:tcPr><w:p><w:pPr><w:spacing w:after="200"/></w:pPr><w:hyperlink r:id="rId22" w:history="1"><w:r><w:rPr><w:color w:val="1e198e"/><w:b w:val="1"/><w:bCs w:val="1"/><w:u w:val="single"/></w:rPr><w:t xml:space="preserve">Déclaration de l'IAUPL International Association of University Professors and Lecturers à l'UNESCO: 14e session ordinaire du Comité intergouvernemental de bioéthique (CIGB), 32e session ordinaire du Comité international de bioéthique (CIB) et 14e session ordinaire de la Commission mondiale d'éthique des connaissances scientifiques et des technologies (COMEST) Point 5. « Projet de rapport de la COMEST sur l’éthique de l'informatique quantique » Réunion publique de la Comest - UNESCO, le 15 septembre 2025</w:t></w:r></w:hyperlink></w:p><w:p><w:pPr/><w:hyperlink r:id="rId12" w:history="1"><w:r><w:rPr><w:color w:val="#410a8c"/><w:u w:val="single"/></w:rPr><w:t xml:space="preserve">Oleg Curbatov</w:t></w:r></w:hyperlink><w:r><w:rPr/><w:t xml:space="preserve">,</w:t></w:r><w:hyperlink r:id="rId21" w:history="1"><w:r><w:rPr><w:color w:val="#410a8c"/><w:u w:val="single"/></w:rPr><w:t xml:space="preserve">Daniel Vert</w:t></w:r></w:hyperlink></w:p><w:p><w:pPr/><w:r><w:rPr><w:i w:val="1"/><w:iCs w:val="1"/></w:rPr><w:t xml:space="preserve">14e session ordinaire de la Commission mondiale d'éthique des connaissances scientifiques et des technologies (COMEST)</w:t></w:r><w:r><w:rPr/><w:t xml:space="preserve">, UNESCO, Sep 2025, Paris, France</w:t></w:r></w:p><w:p><w:pPr/><w:r><w:rPr/><w:t xml:space="preserve">Communication dans un congrès</w:t></w:r></w:p><w:p><w:pPr/><w:hyperlink r:id="rId22" w:history="1"><w:r><w:rPr><w:color w:val="#410a8c"/><w:u w:val="single"/></w:rPr><w:t xml:space="preserve">hal-05265470v1</w:t></w:r></w:hyperlink></w:p></w:tc></w:tr><w:tr><w:trPr/><w:tc><w:tcPr><w:noWrap/></w:tcPr><w:p><w:pPr><w:spacing w:after="200"/></w:pPr><w:hyperlink r:id="rId23" w:history="1"><w:r><w:rPr><w:color w:val="1e198e"/><w:b w:val="1"/><w:bCs w:val="1"/><w:u w:val="single"/></w:rPr><w:t xml:space="preserve">Déclaration au 9e Forum multipartite sur la science, la technologie et l'innovation pour les objectifs de développement durable (STI Forum) par Oleg Curbatov</w:t></w:r></w:hyperlink></w:p><w:p><w:pPr/><w:hyperlink r:id="rId12" w:history="1"><w:r><w:rPr><w:color w:val="#410a8c"/><w:u w:val="single"/></w:rPr><w:t xml:space="preserve">Oleg Curbatov</w:t></w:r></w:hyperlink></w:p><w:p><w:pPr/><w:r><w:rPr><w:i w:val="1"/><w:iCs w:val="1"/></w:rPr><w:t xml:space="preserve">9th Multi-stakeholder Forum on Science, Technology and Innovation for the Sustainable Development Goals</w:t></w:r><w:r><w:rPr/><w:t xml:space="preserve">, UN ECOSOC DESA / ONU ECOSOC DESA; United Nations / Nations Unies, May 2024, New-York, États-Unis</w:t></w:r></w:p><w:p><w:pPr/><w:r><w:rPr/><w:t xml:space="preserve">Communication dans un congrès</w:t></w:r></w:p><w:p><w:pPr/><w:hyperlink r:id="rId23" w:history="1"><w:r><w:rPr><w:color w:val="#410a8c"/><w:u w:val="single"/></w:rPr><w:t xml:space="preserve">hal-05113183v1</w:t></w:r></w:hyperlink></w:p></w:tc></w:tr><w:tr><w:trPr/><w:tc><w:tcPr><w:noWrap/></w:tcPr><w:p><w:pPr><w:spacing w:after="200"/></w:pPr><w:hyperlink r:id="rId24" w:history="1"><w:r><w:rPr><w:color w:val="1e198e"/><w:b w:val="1"/><w:bCs w:val="1"/><w:u w:val="single"/></w:rPr><w:t xml:space="preserve">The 'Knowledge Marketing': a way of TCR « Transformative Consumer Research » through awareness of consumer's skills</w:t></w:r></w:hyperlink></w:p><w:p><w:pPr/><w:hyperlink r:id="rId12" w:history="1"><w:r><w:rPr><w:color w:val="#410a8c"/><w:u w:val="single"/></w:rPr><w:t xml:space="preserve">Oleg Curbatov</w:t></w:r></w:hyperlink><w:r><w:rPr/><w:t xml:space="preserve">,</w:t></w:r><w:hyperlink r:id="rId15" w:history="1"><w:r><w:rPr><w:color w:val="#410a8c"/><w:u w:val="single"/></w:rPr><w:t xml:space="preserve">Marie Louyot-Gallicher</w:t></w:r></w:hyperlink></w:p><w:p><w:pPr/><w:r><w:rPr><w:i w:val="1"/><w:iCs w:val="1"/></w:rPr><w:t xml:space="preserve">International Marketing Trends Conference 2017</w:t></w:r><w:r><w:rPr/><w:t xml:space="preserve">, ESCP Europe, Jan 2017, MADRID, Spain. pp.26 - 28</w:t></w:r></w:p><w:p><w:pPr/><w:r><w:rPr/><w:t xml:space="preserve">Communication dans un congrès</w:t></w:r></w:p><w:p><w:pPr/><w:hyperlink r:id="rId24" w:history="1"><w:r><w:rPr><w:color w:val="#410a8c"/><w:u w:val="single"/></w:rPr><w:t xml:space="preserve">hal-01422850v1</w:t></w:r></w:hyperlink></w:p></w:tc></w:tr><w:tr><w:trPr/><w:tc><w:tcPr><w:noWrap/></w:tcPr><w:p><w:pPr><w:spacing w:after="200"/></w:pPr><w:hyperlink r:id="rId25" w:history="1"><w:r><w:rPr><w:color w:val="1e198e"/><w:b w:val="1"/><w:bCs w:val="1"/><w:u w:val="single"/></w:rPr><w:t xml:space="preserve">Le Web parfumé et l’Olfactif Knowledge Marketing au service du droit d’enregistrement et d’usage des « marques olfactives »</w:t></w:r></w:hyperlink></w:p><w:p><w:pPr/><w:hyperlink r:id="rId12" w:history="1"><w:r><w:rPr><w:color w:val="#410a8c"/><w:u w:val="single"/></w:rPr><w:t xml:space="preserve">Oleg Curbatov</w:t></w:r></w:hyperlink></w:p><w:p><w:pPr/><w:r><w:rPr><w:i w:val="1"/><w:iCs w:val="1"/></w:rPr><w:t xml:space="preserve">Lexicalisation de l’onomastique commerciale. Créer, diffuser, intégrer</w:t></w:r><w:r><w:rPr/><w:t xml:space="preserve">, May 2017, Naples, Italie</w:t></w:r></w:p><w:p><w:pPr/><w:r><w:rPr/><w:t xml:space="preserve">Communication dans un congrès</w:t></w:r></w:p><w:p><w:pPr/><w:hyperlink r:id="rId25" w:history="1"><w:r><w:rPr><w:color w:val="#410a8c"/><w:u w:val="single"/></w:rPr><w:t xml:space="preserve">hal-01525403v1</w:t></w:r></w:hyperlink></w:p></w:tc></w:tr><w:tr><w:trPr/><w:tc><w:tcPr><w:noWrap/></w:tcPr><w:p><w:pPr><w:spacing w:after="200"/></w:pPr><w:hyperlink r:id="rId26" w:history="1"><w:r><w:rPr><w:color w:val="1e198e"/><w:b w:val="1"/><w:bCs w:val="1"/><w:u w:val="single"/></w:rPr><w:t xml:space="preserve">Convergence NBIC (nano-bio-info-cognitif) et Knowledge Marketing : champs expérimentaux d'application. Exemple du domaine biomédical</w:t></w:r></w:hyperlink></w:p><w:p><w:pPr/><w:hyperlink r:id="rId12" w:history="1"><w:r><w:rPr><w:color w:val="#410a8c"/><w:u w:val="single"/></w:rPr><w:t xml:space="preserve">Oleg Curbatov</w:t></w:r></w:hyperlink><w:r><w:rPr/><w:t xml:space="preserve">,</w:t></w:r><w:hyperlink r:id="rId27" w:history="1"><w:r><w:rPr><w:color w:val="#410a8c"/><w:u w:val="single"/></w:rPr><w:t xml:space="preserve">Louyot-Gallicher Marie</w:t></w:r></w:hyperlink></w:p><w:p><w:pPr/><w:r><w:rPr><w:i w:val="1"/><w:iCs w:val="1"/></w:rPr><w:t xml:space="preserve">International Marketing Trends Conference</w:t></w:r><w:r><w:rPr/><w:t xml:space="preserve">, ESCP Europe - Université Ca Foscari, Jan 2016, VENISE, Italie</w:t></w:r></w:p><w:p><w:pPr/><w:r><w:rPr/><w:t xml:space="preserve">Communication dans un congrès</w:t></w:r></w:p><w:p><w:pPr/><w:hyperlink r:id="rId26" w:history="1"><w:r><w:rPr><w:color w:val="#410a8c"/><w:u w:val="single"/></w:rPr><w:t xml:space="preserve">hal-01364860v1</w:t></w:r></w:hyperlink></w:p></w:tc></w:tr><w:tr><w:trPr/><w:tc><w:tcPr><w:noWrap/></w:tcPr><w:p><w:pPr><w:spacing w:after="200"/></w:pPr><w:hyperlink r:id="rId28" w:history="1"><w:r><w:rPr><w:color w:val="1e198e"/><w:b w:val="1"/><w:bCs w:val="1"/><w:u w:val="single"/></w:rPr><w:t xml:space="preserve">Une Interprétation Quantique du 'Knowledge Marketing' : une double approche de la Connaissance et de la Compétence-client</w:t></w:r></w:hyperlink></w:p><w:p><w:pPr/><w:hyperlink r:id="rId12" w:history="1"><w:r><w:rPr><w:color w:val="#410a8c"/><w:u w:val="single"/></w:rPr><w:t xml:space="preserve">Oleg Curbatov</w:t></w:r></w:hyperlink></w:p><w:p><w:pPr/><w:r><w:rPr><w:i w:val="1"/><w:iCs w:val="1"/></w:rPr><w:t xml:space="preserve">International Marketing Trends Conference</w:t></w:r><w:r><w:rPr/><w:t xml:space="preserve">, ESCP EUROPE et Université de Venise, Jan 2016, VENISE, Italie. pp.1-19</w:t></w:r></w:p><w:p><w:pPr/><w:r><w:rPr/><w:t xml:space="preserve">Communication dans un congrès</w:t></w:r></w:p><w:p><w:pPr/><w:hyperlink r:id="rId28" w:history="1"><w:r><w:rPr><w:color w:val="#410a8c"/><w:u w:val="single"/></w:rPr><w:t xml:space="preserve">hal-01423672v1</w:t></w:r></w:hyperlink></w:p></w:tc></w:tr><w:tr><w:trPr/><w:tc><w:tcPr><w:noWrap/></w:tcPr><w:p><w:pPr><w:spacing w:after="200"/></w:pPr><w:hyperlink r:id="rId29" w:history="1"><w:r><w:rPr><w:color w:val="1e198e"/><w:b w:val="1"/><w:bCs w:val="1"/><w:u w:val="single"/></w:rPr><w:t xml:space="preserve">La Diplomatie Académique : vers un patrimoine culturel immatériel des communautés universitaires. Illustration holistique et inclusive de la diplomatie scientifique, culturelle et universitaire</w:t></w:r></w:hyperlink></w:p><w:p><w:pPr/><w:hyperlink r:id="rId12" w:history="1"><w:r><w:rPr><w:color w:val="#410a8c"/><w:u w:val="single"/></w:rPr><w:t xml:space="preserve">Oleg Curbatov</w:t></w:r></w:hyperlink><w:r><w:rPr/><w:t xml:space="preserve">,</w:t></w:r><w:hyperlink r:id="rId30" w:history="1"><w:r><w:rPr><w:color w:val="#410a8c"/><w:u w:val="single"/></w:rPr><w:t xml:space="preserve">Pascal Pavlidis</w:t></w:r></w:hyperlink></w:p><w:p><w:pPr/><w:r><w:rPr><w:i w:val="1"/><w:iCs w:val="1"/></w:rPr><w:t xml:space="preserve">CULTURE AND EDUCATION IN THE DEVELOPMENT OF THE HUMAN CAPITAL IN ARCTIC</w:t></w:r><w:r><w:rPr/><w:t xml:space="preserve">, Arctic State Institute of Culture and Arts, Dec 2016, Yakutsk Russie</w:t></w:r></w:p><w:p><w:pPr/><w:r><w:rPr/><w:t xml:space="preserve">Communication dans un congrès</w:t></w:r></w:p><w:p><w:pPr/><w:hyperlink r:id="rId29" w:history="1"><w:r><w:rPr><w:color w:val="#410a8c"/><w:u w:val="single"/></w:rPr><w:t xml:space="preserve">hal-01496155v1</w:t></w:r></w:hyperlink></w:p></w:tc></w:tr><w:tr><w:trPr/><w:tc><w:tcPr><w:noWrap/></w:tcPr><w:p><w:pPr><w:spacing w:after="200"/></w:pPr><w:hyperlink r:id="rId31" w:history="1"><w:r><w:rPr><w:color w:val="1e198e"/><w:b w:val="1"/><w:bCs w:val="1"/><w:u w:val="single"/></w:rPr><w:t xml:space="preserve">La prise de conscience et les compétences du client dans les situations de précarisation : vers un modèle du '4D Knowledge Marketing' au service de la Stratégie Europe 2020</w:t></w:r></w:hyperlink></w:p><w:p><w:pPr/><w:hyperlink r:id="rId12" w:history="1"><w:r><w:rPr><w:color w:val="#410a8c"/><w:u w:val="single"/></w:rPr><w:t xml:space="preserve">Oleg Curbatov</w:t></w:r></w:hyperlink><w:r><w:rPr/><w:t xml:space="preserve">,</w:t></w:r><w:hyperlink r:id="rId15" w:history="1"><w:r><w:rPr><w:color w:val="#410a8c"/><w:u w:val="single"/></w:rPr><w:t xml:space="preserve">Marie Louyot-Gallicher</w:t></w:r></w:hyperlink></w:p><w:p><w:pPr/><w:r><w:rPr><w:i w:val="1"/><w:iCs w:val="1"/></w:rPr><w:t xml:space="preserve">SOCIAL ENTREPRENEURSHIP IN THE CONTEXT OF THE POST-CRISIS PERIOD AND THE IMPLEMENTATION OF THE EUROPE 2020 STRATEGY</w:t></w:r><w:r><w:rPr/><w:t xml:space="preserve">, ROMANIAN-GERMAN UNIVERSITY OF SIBIU et UNIVERSITE PARIS 13, Oct 2014, SIBIU, Roumanie</w:t></w:r></w:p><w:p><w:pPr/><w:r><w:rPr/><w:t xml:space="preserve">Communication dans un congrès</w:t></w:r></w:p><w:p><w:pPr/><w:hyperlink r:id="rId31" w:history="1"><w:r><w:rPr><w:color w:val="#410a8c"/><w:u w:val="single"/></w:rPr><w:t xml:space="preserve">hal-01491108v1</w:t></w:r></w:hyperlink></w:p></w:tc></w:tr><w:tr><w:trPr/><w:tc><w:tcPr><w:noWrap/></w:tcPr><w:p><w:pPr><w:spacing w:after="200"/></w:pPr><w:hyperlink r:id="rId32" w:history="1"><w:r><w:rPr><w:color w:val="1e198e"/><w:b w:val="1"/><w:bCs w:val="1"/><w:u w:val="single"/></w:rPr><w:t xml:space="preserve">Une Interprétation Quantique du Marketing et de la Co-Création: l'état d'avancement de la recherche sur la connaissance et la compétence du client.</w:t></w:r></w:hyperlink></w:p><w:p><w:pPr/><w:hyperlink r:id="rId12" w:history="1"><w:r><w:rPr><w:color w:val="#410a8c"/><w:u w:val="single"/></w:rPr><w:t xml:space="preserve">Oleg Curbatov</w:t></w:r></w:hyperlink></w:p><w:p><w:pPr/><w:r><w:rPr><w:i w:val="1"/><w:iCs w:val="1"/></w:rPr><w:t xml:space="preserve">Etre performant dans une économie compétitive</w:t></w:r><w:r><w:rPr/><w:t xml:space="preserve">, IMI-NOVA - UNIVERSITE PARIS 13, Apr 2013, Chisinau, Moldavie. pp.51-69</w:t></w:r></w:p><w:p><w:pPr/><w:r><w:rPr/><w:t xml:space="preserve">Communication dans un congrès</w:t></w:r></w:p><w:p><w:pPr/><w:hyperlink r:id="rId32" w:history="1"><w:r><w:rPr><w:color w:val="#410a8c"/><w:u w:val="single"/></w:rPr><w:t xml:space="preserve">hal-01525523v1</w:t></w:r></w:hyperlink></w:p></w:tc></w:tr><w:tr><w:trPr/><w:tc><w:tcPr><w:noWrap/></w:tcPr><w:p><w:pPr><w:spacing w:after="200"/></w:pPr><w:hyperlink r:id="rId33" w:history="1"><w:r><w:rPr><w:color w:val="1e198e"/><w:b w:val="1"/><w:bCs w:val="1"/><w:u w:val="single"/></w:rPr><w:t xml:space="preserve">3Д Knowledge Marketing&amp;quot; : результат 10 лет исследований o компетенции клиента (2001-2011)</w:t></w:r></w:hyperlink></w:p><w:p><w:pPr/><w:hyperlink r:id="rId12" w:history="1"><w:r><w:rPr><w:color w:val="#410a8c"/><w:u w:val="single"/></w:rPr><w:t xml:space="preserve">Oleg Curbatov</w:t></w:r></w:hyperlink><w:r><w:rPr/><w:t xml:space="preserve">,</w:t></w:r><w:hyperlink r:id="rId15" w:history="1"><w:r><w:rPr><w:color w:val="#410a8c"/><w:u w:val="single"/></w:rPr><w:t xml:space="preserve">Marie Louyot-Gallicher</w:t></w:r></w:hyperlink></w:p><w:p><w:pPr/><w:r><w:rPr><w:i w:val="1"/><w:iCs w:val="1"/></w:rPr><w:t xml:space="preserve">11th International Marketing Trends Conference</w:t></w:r><w:r><w:rPr/><w:t xml:space="preserve">, Université Ca Foscari - ESCP Europe, Jan 2012, Venise, Italy</w:t></w:r></w:p><w:p><w:pPr/><w:r><w:rPr/><w:t xml:space="preserve">Communication dans un congrès</w:t></w:r></w:p><w:p><w:pPr/><w:hyperlink r:id="rId33" w:history="1"><w:r><w:rPr><w:color w:val="#410a8c"/><w:u w:val="single"/></w:rPr><w:t xml:space="preserve">hal-01525400v1</w:t></w:r></w:hyperlink></w:p></w:tc></w:tr><w:tr><w:trPr/><w:tc><w:tcPr><w:noWrap/></w:tcPr><w:p><w:pPr><w:spacing w:after="200"/></w:pPr><w:hyperlink r:id="rId34" w:history="1"><w:r><w:rPr><w:color w:val="1e198e"/><w:b w:val="1"/><w:bCs w:val="1"/><w:u w:val="single"/></w:rPr><w:t xml:space="preserve">Un regard croisé sur les compétences du consommateur : vers une nouvelle typologie</w:t></w:r></w:hyperlink></w:p><w:p><w:pPr/><w:hyperlink r:id="rId16" w:history="1"><w:r><w:rPr><w:color w:val="#410a8c"/><w:u w:val="single"/></w:rPr><w:t xml:space="preserve">Audrey Bonnemaizon</w:t></w:r></w:hyperlink><w:r><w:rPr/><w:t xml:space="preserve">,</w:t></w:r><w:hyperlink r:id="rId12" w:history="1"><w:r><w:rPr><w:color w:val="#410a8c"/><w:u w:val="single"/></w:rPr><w:t xml:space="preserve">Oleg Curbatov</w:t></w:r></w:hyperlink><w:r><w:rPr/><w:t xml:space="preserve">,</w:t></w:r><w:hyperlink r:id="rId15" w:history="1"><w:r><w:rPr><w:color w:val="#410a8c"/><w:u w:val="single"/></w:rPr><w:t xml:space="preserve">Marie Louyot-Gallicher</w:t></w:r></w:hyperlink></w:p><w:p><w:pPr/><w:r><w:rPr><w:i w:val="1"/><w:iCs w:val="1"/></w:rPr><w:t xml:space="preserve">9th Trend Marketing International Conference</w:t></w:r><w:r><w:rPr/><w:t xml:space="preserve">, ESCP Europe, Université Ca'Foscari Venise, Jan 2010, Venise, Italie</w:t></w:r></w:p><w:p><w:pPr/><w:r><w:rPr/><w:t xml:space="preserve">Communication dans un congrès</w:t></w:r></w:p><w:p><w:pPr/><w:hyperlink r:id="rId34" w:history="1"><w:r><w:rPr><w:color w:val="#410a8c"/><w:u w:val="single"/></w:rPr><w:t xml:space="preserve">hal-01423674v1</w:t></w:r></w:hyperlink></w:p></w:tc></w:tr><w:tr><w:trPr/><w:tc><w:tcPr><w:noWrap/></w:tcPr><w:p><w:pPr><w:spacing w:after="200"/></w:pPr><w:hyperlink r:id="rId35" w:history="1"><w:r><w:rPr><w:color w:val="1e198e"/><w:b w:val="1"/><w:bCs w:val="1"/><w:u w:val="single"/></w:rPr><w:t xml:space="preserve">Le Knowledge Marketing, une voie applicative du Customer Empowerment.</w:t></w:r></w:hyperlink></w:p><w:p><w:pPr/><w:hyperlink r:id="rId16" w:history="1"><w:r><w:rPr><w:color w:val="#410a8c"/><w:u w:val="single"/></w:rPr><w:t xml:space="preserve">Audrey Bonnemaizon</w:t></w:r></w:hyperlink><w:r><w:rPr/><w:t xml:space="preserve">,</w:t></w:r><w:hyperlink r:id="rId12" w:history="1"><w:r><w:rPr><w:color w:val="#410a8c"/><w:u w:val="single"/></w:rPr><w:t xml:space="preserve">Oleg Curbatov</w:t></w:r></w:hyperlink><w:r><w:rPr/><w:t xml:space="preserve">,</w:t></w:r><w:hyperlink r:id="rId15" w:history="1"><w:r><w:rPr><w:color w:val="#410a8c"/><w:u w:val="single"/></w:rPr><w:t xml:space="preserve">Marie Louyot-Gallicher</w:t></w:r></w:hyperlink></w:p><w:p><w:pPr/><w:r><w:rPr><w:i w:val="1"/><w:iCs w:val="1"/></w:rPr><w:t xml:space="preserve">7eme Congrès International des Tendances du Marketing</w:t></w:r><w:r><w:rPr/><w:t xml:space="preserve">, ESCP Europe, Université Ca'Foscari de Venise, Jan 2008, Venise, Italie</w:t></w:r></w:p><w:p><w:pPr/><w:r><w:rPr/><w:t xml:space="preserve">Communication dans un congrès</w:t></w:r></w:p><w:p><w:pPr/><w:hyperlink r:id="rId35" w:history="1"><w:r><w:rPr><w:color w:val="#410a8c"/><w:u w:val="single"/></w:rPr><w:t xml:space="preserve">hal-01423676v1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Actes du Colloque International Académique de Droit</w:t></w:r></w:hyperlink></w:p><w:p><w:pPr/><w:hyperlink r:id="rId12" w:history="1"><w:r><w:rPr><w:color w:val="#410a8c"/><w:u w:val="single"/></w:rPr><w:t xml:space="preserve">Oleg Curbatov</w:t></w:r></w:hyperlink><w:r><w:rPr/><w:t xml:space="preserve">,</w:t></w:r><w:hyperlink r:id="rId37" w:history="1"><w:r><w:rPr><w:color w:val="#410a8c"/><w:u w:val="single"/></w:rPr><w:t xml:space="preserve">Michel Gay</w:t></w:r></w:hyperlink><w:r><w:rPr/><w:t xml:space="preserve">,</w:t></w:r><w:hyperlink r:id="rId38" w:history="1"><w:r><w:rPr><w:color w:val="#410a8c"/><w:u w:val="single"/></w:rPr><w:t xml:space="preserve">Razaranaina Nomenirina</w:t></w:r></w:hyperlink><w:r><w:rPr/><w:t xml:space="preserve">,</w:t></w:r><w:hyperlink r:id="rId39" w:history="1"><w:r><w:rPr><w:color w:val="#410a8c"/><w:u w:val="single"/></w:rPr><w:t xml:space="preserve">Jean-Claude Razaranaina</w:t></w:r></w:hyperlink></w:p><w:p><w:pPr/><w:r><w:rPr/><w:t xml:space="preserve">International Association of University Professors and Lecturers / Association Internationale des Professeurs et Maîtres de Conférences des Universités. </w:t></w:r><w:hyperlink r:id="rId40" w:history="1"><w:r><w:rPr><w:color w:val="#410a8c"/><w:u w:val="single"/></w:rPr><w:t xml:space="preserve">International Association of University Professors and Lecturers / Organisation en partenariat officiel avec l'UNESCO et en statut consultatif général avec l'organisation des Nations Unies - ECOSOC</w:t></w:r></w:hyperlink><w:r><w:rPr/><w:t xml:space="preserve">, 2024, IAUPL Collection, Oleg CURBATOV, 978-2-9557439-4-2</w:t></w:r></w:p><w:p><w:pPr/><w:r><w:rPr/><w:t xml:space="preserve">Ouvrages</w:t></w:r></w:p><w:p><w:pPr/><w:hyperlink r:id="rId36" w:history="1"><w:r><w:rPr><w:color w:val="#410a8c"/><w:u w:val="single"/></w:rPr><w:t xml:space="preserve">hal-05135973v1</w:t></w:r></w:hyperlink></w:p></w:tc></w:tr><w:tr><w:trPr/><w:tc><w:tcPr><w:noWrap/></w:tcPr><w:p><w:pPr><w:spacing w:after="200"/></w:pPr><w:hyperlink r:id="rId41" w:history="1"><w:r><w:rPr><w:color w:val="1e198e"/><w:b w:val="1"/><w:bCs w:val="1"/><w:u w:val="single"/></w:rPr><w:t xml:space="preserve">Mobilité Académique et Formation Universitaire au service du développement de l'Afrique</w:t></w:r></w:hyperlink></w:p><w:p><w:pPr/><w:hyperlink r:id="rId37" w:history="1"><w:r><w:rPr><w:color w:val="#410a8c"/><w:u w:val="single"/></w:rPr><w:t xml:space="preserve">Michel Gay</w:t></w:r></w:hyperlink><w:r><w:rPr/><w:t xml:space="preserve">,</w:t></w:r><w:hyperlink r:id="rId42" w:history="1"><w:r><w:rPr><w:color w:val="#410a8c"/><w:u w:val="single"/></w:rPr><w:t xml:space="preserve">Mohamed Mahassine</w:t></w:r></w:hyperlink><w:r><w:rPr/><w:t xml:space="preserve">,</w:t></w:r><w:hyperlink r:id="rId12" w:history="1"><w:r><w:rPr><w:color w:val="#410a8c"/><w:u w:val="single"/></w:rPr><w:t xml:space="preserve">Oleg Curbatov</w:t></w:r></w:hyperlink><w:r><w:rPr/><w:t xml:space="preserve">,</w:t></w:r><w:hyperlink r:id="rId43" w:history="1"><w:r><w:rPr><w:color w:val="#410a8c"/><w:u w:val="single"/></w:rPr><w:t xml:space="preserve">Zied Ben Amor</w:t></w:r></w:hyperlink><w:r><w:rPr/><w:t xml:space="preserve">,</w:t></w:r><w:hyperlink r:id="rId44" w:history="1"><w:r><w:rPr><w:color w:val="#410a8c"/><w:u w:val="single"/></w:rPr><w:t xml:space="preserve">Khalid Boukaich</w:t></w:r></w:hyperlink><w:r><w:rPr/><w:t xml:space="preserve">et al.</w:t></w:r></w:p><w:p><w:pPr/><w:r><w:rPr/><w:t xml:space="preserve">Association Internationale des Professeurs et Maîtres de Conférences des Universités (IAUPL); International Association of University Professors and Lecturers (IAUPL). , 2022, Oleg CURBATOV, 978-2-9557439-2-8</w:t></w:r></w:p><w:p><w:pPr/><w:r><w:rPr/><w:t xml:space="preserve">Ouvrages</w:t></w:r></w:p><w:p><w:pPr/><w:hyperlink r:id="rId41" w:history="1"><w:r><w:rPr><w:color w:val="#410a8c"/><w:u w:val="single"/></w:rPr><w:t xml:space="preserve">hal-04517536v1</w:t></w:r></w:hyperlink></w:p></w:tc></w:tr><w:tr><w:trPr/><w:tc><w:tcPr><w:noWrap/></w:tcPr><w:p><w:pPr><w:spacing w:after="200"/></w:pPr><w:hyperlink r:id="rId45" w:history="1"><w:r><w:rPr><w:color w:val="1e198e"/><w:b w:val="1"/><w:bCs w:val="1"/><w:u w:val="single"/></w:rPr><w:t xml:space="preserve">LA RUSSIE ET LA FRANCE DANS L'ESPACE MONDIAL DE L'ENSEIGNEMENT SUPERIEUR , Livre blanc</w:t></w:r></w:hyperlink></w:p><w:p><w:pPr/><w:hyperlink r:id="rId46" w:history="1"><w:r><w:rPr><w:color w:val="#410a8c"/><w:u w:val="single"/></w:rPr><w:t xml:space="preserve">Igor Bartsits</w:t></w:r></w:hyperlink><w:r><w:rPr/><w:t xml:space="preserve">,</w:t></w:r><w:hyperlink r:id="rId47" w:history="1"><w:r><w:rPr><w:color w:val="#410a8c"/><w:u w:val="single"/></w:rPr><w:t xml:space="preserve">Elena Ponomarenko</w:t></w:r></w:hyperlink><w:r><w:rPr/><w:t xml:space="preserve">,</w:t></w:r><w:hyperlink r:id="rId48" w:history="1"><w:r><w:rPr><w:color w:val="#410a8c"/><w:u w:val="single"/></w:rPr><w:t xml:space="preserve">Kirill Bykov</w:t></w:r></w:hyperlink><w:r><w:rPr/><w:t xml:space="preserve">,</w:t></w:r><w:hyperlink r:id="rId49" w:history="1"><w:r><w:rPr><w:color w:val="#410a8c"/><w:u w:val="single"/></w:rPr><w:t xml:space="preserve">Alexandre Bystriakov</w:t></w:r></w:hyperlink><w:r><w:rPr/><w:t xml:space="preserve">,</w:t></w:r><w:hyperlink r:id="rId50" w:history="1"><w:r><w:rPr><w:color w:val="#410a8c"/><w:u w:val="single"/></w:rPr><w:t xml:space="preserve">Frédérique Vidal</w:t></w:r></w:hyperlink><w:r><w:rPr/><w:t xml:space="preserve">et al.</w:t></w:r></w:p><w:p><w:pPr/><w:r><w:rPr/><w:t xml:space="preserve">Elena Ponomarenko. Petit Futé (Nouvelles éditions de l'Université), 2018, Igor Bartsits, ( ISBN version imprimée )</w:t></w:r></w:p><w:p><w:pPr/><w:r><w:rPr/><w:t xml:space="preserve">Ouvrages</w:t></w:r></w:p><w:p><w:pPr/><w:hyperlink r:id="rId45" w:history="1"><w:r><w:rPr><w:color w:val="#410a8c"/><w:u w:val="single"/></w:rPr><w:t xml:space="preserve">hal-02048837v1</w:t></w:r></w:hyperlink></w:p></w:tc></w:tr><w:tr><w:trPr/><w:tc><w:tcPr><w:noWrap/></w:tcPr><w:p><w:pPr><w:spacing w:after="200"/></w:pPr><w:hyperlink r:id="rId51" w:history="1"><w:r><w:rPr><w:color w:val="1e198e"/><w:b w:val="1"/><w:bCs w:val="1"/><w:u w:val="single"/></w:rPr><w:t xml:space="preserve">LA RUSSIE ET LA FRANCE DANS L'ESPACE MONDIAL DE L'ENSEIGNEMENT SUPERIEUR&amp;quot;, Rapport analytique, Livre Blanc</w:t></w:r></w:hyperlink></w:p><w:p><w:pPr/><w:hyperlink r:id="rId46" w:history="1"><w:r><w:rPr><w:color w:val="#410a8c"/><w:u w:val="single"/></w:rPr><w:t xml:space="preserve">Igor Bartsits</w:t></w:r></w:hyperlink><w:r><w:rPr/><w:t xml:space="preserve">,</w:t></w:r><w:hyperlink r:id="rId47" w:history="1"><w:r><w:rPr><w:color w:val="#410a8c"/><w:u w:val="single"/></w:rPr><w:t xml:space="preserve">Elena Ponomarenko</w:t></w:r></w:hyperlink><w:r><w:rPr/><w:t xml:space="preserve">,</w:t></w:r><w:hyperlink r:id="rId49" w:history="1"><w:r><w:rPr><w:color w:val="#410a8c"/><w:u w:val="single"/></w:rPr><w:t xml:space="preserve">Alexandre Bystriakov</w:t></w:r></w:hyperlink><w:r><w:rPr/><w:t xml:space="preserve">,</w:t></w:r><w:hyperlink r:id="rId50" w:history="1"><w:r><w:rPr><w:color w:val="#410a8c"/><w:u w:val="single"/></w:rPr><w:t xml:space="preserve">Frédérique Vidal</w:t></w:r></w:hyperlink><w:r><w:rPr/><w:t xml:space="preserve">,</w:t></w:r><w:hyperlink r:id="rId12" w:history="1"><w:r><w:rPr><w:color w:val="#410a8c"/><w:u w:val="single"/></w:rPr><w:t xml:space="preserve">Oleg Curbatov</w:t></w:r></w:hyperlink><w:r><w:rPr/><w:t xml:space="preserve">et al.</w:t></w:r></w:p><w:p><w:pPr/><w:r><w:rPr/><w:t xml:space="preserve">RANEPA IAPG ( Institut de l'Administration Publique et de la Gestion de l'Académie Russe d'Economie Nationale et d'Administration Publique) ). Petit Futé : Nouvelles Editions de l'Université, 2018, Igor Bartsits ( éditeur général); Elena Ponomarenko (directeur scientifique), ISBN 979-10-331-7027-3</w:t></w:r></w:p><w:p><w:pPr/><w:r><w:rPr/><w:t xml:space="preserve">Ouvrages</w:t></w:r></w:p><w:p><w:pPr/><w:hyperlink r:id="rId51" w:history="1"><w:r><w:rPr><w:color w:val="#410a8c"/><w:u w:val="single"/></w:rPr><w:t xml:space="preserve">hal-01976362v1</w:t></w:r></w:hyperlink></w:p></w:tc></w:tr><w:tr><w:trPr/><w:tc><w:tcPr><w:noWrap/></w:tcPr><w:p><w:pPr><w:spacing w:after="200"/></w:pPr><w:hyperlink r:id="rId52" w:history="1"><w:r><w:rPr><w:color w:val="1e198e"/><w:b w:val="1"/><w:bCs w:val="1"/><w:u w:val="single"/></w:rPr><w:t xml:space="preserve">REGARDS DYNAMIQUES ET CRITIQUES DE LA GOUVERNANCE DES UNIVERSITES</w:t></w:r></w:hyperlink></w:p><w:p><w:pPr/><w:hyperlink r:id="rId12" w:history="1"><w:r><w:rPr><w:color w:val="#410a8c"/><w:u w:val="single"/></w:rPr><w:t xml:space="preserve">Oleg Curbatov</w:t></w:r></w:hyperlink><w:r><w:rPr/><w:t xml:space="preserve">,</w:t></w:r><w:hyperlink r:id="rId42" w:history="1"><w:r><w:rPr><w:color w:val="#410a8c"/><w:u w:val="single"/></w:rPr><w:t xml:space="preserve">Mohamed Mahassine</w:t></w:r></w:hyperlink><w:r><w:rPr/><w:t xml:space="preserve">,</w:t></w:r><w:hyperlink r:id="rId37" w:history="1"><w:r><w:rPr><w:color w:val="#410a8c"/><w:u w:val="single"/></w:rPr><w:t xml:space="preserve">Michel Gay</w:t></w:r></w:hyperlink></w:p><w:p><w:pPr/><w:r><w:rPr/><w:t xml:space="preserve">IAUPL (ONG); sous le haut patronage de la CNFU ( UNESCO); IAUPL ( ONG partenaire de l'UNESCO et dotée du Statut Consultatif auprès de l'ECOSOC des Nations-Unies). 2017, Oleg Curbatov, 978-2-9557439-0-4</w:t></w:r></w:p><w:p><w:pPr/><w:r><w:rPr/><w:t xml:space="preserve">Ouvrages</w:t></w:r></w:p><w:p><w:pPr/><w:hyperlink r:id="rId52" w:history="1"><w:r><w:rPr><w:color w:val="#410a8c"/><w:u w:val="single"/></w:rPr><w:t xml:space="preserve">hal-01485674v1</w:t></w:r></w:hyperlink></w:p></w:tc></w:tr><w:tr><w:trPr/><w:tc><w:tcPr><w:noWrap/></w:tcPr><w:p><w:pPr><w:spacing w:after="200"/></w:pPr><w:hyperlink r:id="rId53" w:history="1"><w:r><w:rPr><w:color w:val="1e198e"/><w:b w:val="1"/><w:bCs w:val="1"/><w:u w:val="single"/></w:rPr><w:t xml:space="preserve">KNOWLEDGE MARKETING</w:t></w:r></w:hyperlink></w:p><w:p><w:pPr/><w:hyperlink r:id="rId12" w:history="1"><w:r><w:rPr><w:color w:val="#410a8c"/><w:u w:val="single"/></w:rPr><w:t xml:space="preserve">Oleg Curbatov</w:t></w:r></w:hyperlink></w:p><w:p><w:pPr/><w:r><w:rPr/><w:t xml:space="preserve">2015</w:t></w:r></w:p><w:p><w:pPr/><w:r><w:rPr/><w:t xml:space="preserve">Ouvrages</w:t></w:r></w:p><w:p><w:pPr/><w:hyperlink r:id="rId53" w:history="1"><w:r><w:rPr><w:color w:val="#410a8c"/><w:u w:val="single"/></w:rPr><w:t xml:space="preserve">hal-01422853v1</w:t></w:r></w:hyperlink></w:p></w:tc></w:tr><w:tr><w:trPr/><w:tc><w:tcPr><w:noWrap/></w:tcPr><w:p><w:pPr><w:spacing w:after="200"/></w:pPr><w:hyperlink r:id="rId54" w:history="1"><w:r><w:rPr><w:color w:val="1e198e"/><w:b w:val="1"/><w:bCs w:val="1"/><w:u w:val="single"/></w:rPr><w:t xml:space="preserve">KNOWEDGE MARKETING</w:t></w:r></w:hyperlink></w:p><w:p><w:pPr/><w:hyperlink r:id="rId12" w:history="1"><w:r><w:rPr><w:color w:val="#410a8c"/><w:u w:val="single"/></w:rPr><w:t xml:space="preserve">Oleg Curbatov</w:t></w:r></w:hyperlink><w:r><w:rPr/><w:t xml:space="preserve">,</w:t></w:r><w:hyperlink r:id="rId15" w:history="1"><w:r><w:rPr><w:color w:val="#410a8c"/><w:u w:val="single"/></w:rPr><w:t xml:space="preserve">Marie Louyot-Gallicher</w:t></w:r></w:hyperlink></w:p><w:p><w:pPr/><w:r><w:rPr/><w:t xml:space="preserve">Université Paris 13 - CEPN. Impressum: Ch; Association "Puissance des Connaissances", 2015, Knowledge Marketing, Oleg Curbatov, 978-9975-4089-6-7</w:t></w:r></w:p><w:p><w:pPr/><w:r><w:rPr/><w:t xml:space="preserve">Ouvrages</w:t></w:r></w:p><w:p><w:pPr/><w:hyperlink r:id="rId54" w:history="1"><w:r><w:rPr><w:color w:val="#410a8c"/><w:u w:val="single"/></w:rPr><w:t xml:space="preserve">hal-01423209v1</w:t></w:r></w:hyperlink></w:p></w:tc></w:tr><w:tr><w:trPr/><w:tc><w:tcPr><w:noWrap/></w:tcPr><w:p><w:pPr><w:spacing w:after="200"/></w:pPr><w:hyperlink r:id="rId55" w:history="1"><w:r><w:rPr><w:color w:val="1e198e"/><w:b w:val="1"/><w:bCs w:val="1"/><w:u w:val="single"/></w:rPr><w:t xml:space="preserve">Internationalisation et professionnalisation de l’enseignement supérieur : État des lieux et perspectives</w:t></w:r></w:hyperlink></w:p><w:p><w:pPr/><w:hyperlink r:id="rId12" w:history="1"><w:r><w:rPr><w:color w:val="#410a8c"/><w:u w:val="single"/></w:rPr><w:t xml:space="preserve">Oleg Curbatov</w:t></w:r></w:hyperlink></w:p><w:p><w:pPr/><w:r><w:rPr/><w:t xml:space="preserve">2015</w:t></w:r></w:p><w:p><w:pPr/><w:r><w:rPr/><w:t xml:space="preserve">Ouvrages</w:t></w:r></w:p><w:p><w:pPr/><w:hyperlink r:id="rId55" w:history="1"><w:r><w:rPr><w:color w:val="#410a8c"/><w:u w:val="single"/></w:rPr><w:t xml:space="preserve">hal-01423660v1</w:t></w:r></w:hyperlink></w:p></w:tc></w:tr><w:tr><w:trPr/><w:tc><w:tcPr><w:noWrap/></w:tcPr><w:p><w:pPr><w:spacing w:after="200"/></w:pPr><w:hyperlink r:id="rId56" w:history="1"><w:r><w:rPr><w:color w:val="1e198e"/><w:b w:val="1"/><w:bCs w:val="1"/><w:u w:val="single"/></w:rPr><w:t xml:space="preserve">REPOSITIONNER LES UNIVERSITES DANS LE DEVELOPPEMENT DE L'AFRIQUE,</w:t></w:r></w:hyperlink></w:p><w:p><w:pPr/><w:hyperlink r:id="rId37" w:history="1"><w:r><w:rPr><w:color w:val="#410a8c"/><w:u w:val="single"/></w:rPr><w:t xml:space="preserve">Michel Gay</w:t></w:r></w:hyperlink><w:r><w:rPr/><w:t xml:space="preserve">,</w:t></w:r><w:hyperlink r:id="rId57" w:history="1"><w:r><w:rPr><w:color w:val="#410a8c"/><w:u w:val="single"/></w:rPr><w:t xml:space="preserve">Ibrahim Chitou</w:t></w:r></w:hyperlink><w:r><w:rPr/><w:t xml:space="preserve">,</w:t></w:r><w:hyperlink r:id="rId12" w:history="1"><w:r><w:rPr><w:color w:val="#410a8c"/><w:u w:val="single"/></w:rPr><w:t xml:space="preserve">Oleg Curbatov</w:t></w:r></w:hyperlink></w:p><w:p><w:pPr/><w:r><w:rPr/><w:t xml:space="preserve">IAUPL (Association Internationale des Professeurs et Maîtres de Conférences des Universités). Impressum: Ch, 2014, IAUPL - Oleg Curbatov, 978-9975-4089-5-0</w:t></w:r></w:p><w:p><w:pPr/><w:r><w:rPr/><w:t xml:space="preserve">Ouvrages</w:t></w:r></w:p><w:p><w:pPr/><w:hyperlink r:id="rId56" w:history="1"><w:r><w:rPr><w:color w:val="#410a8c"/><w:u w:val="single"/></w:rPr><w:t xml:space="preserve">hal-01423211v1</w:t></w:r></w:hyperlink></w:p></w:tc></w:tr><w:tr><w:trPr/><w:tc><w:tcPr><w:noWrap/></w:tcPr><w:p><w:pPr><w:spacing w:after="200"/></w:pPr><w:hyperlink r:id="rId58" w:history="1"><w:r><w:rPr><w:color w:val="1e198e"/><w:b w:val="1"/><w:bCs w:val="1"/><w:u w:val="single"/></w:rPr><w:t xml:space="preserve">Marketing Prospective</w:t></w:r></w:hyperlink></w:p><w:p><w:pPr/><w:hyperlink r:id="rId12" w:history="1"><w:r><w:rPr><w:color w:val="#410a8c"/><w:u w:val="single"/></w:rPr><w:t xml:space="preserve">Oleg Curbatov</w:t></w:r></w:hyperlink><w:r><w:rPr/><w:t xml:space="preserve">,</w:t></w:r><w:hyperlink r:id="rId59" w:history="1"><w:r><w:rPr><w:color w:val="#410a8c"/><w:u w:val="single"/></w:rPr><w:t xml:space="preserve">Maksym Podsolonko</w:t></w:r></w:hyperlink></w:p><w:p><w:pPr/><w:r><w:rPr/><w:t xml:space="preserve">2012, 978-966-491-259-1</w:t></w:r></w:p><w:p><w:pPr/><w:r><w:rPr/><w:t xml:space="preserve">Ouvrages</w:t></w:r></w:p><w:p><w:pPr/><w:hyperlink r:id="rId58" w:history="1"><w:r><w:rPr><w:color w:val="#410a8c"/><w:u w:val="single"/></w:rPr><w:t xml:space="preserve">hal-01525401v1</w:t></w:r></w:hyperlink></w:p></w:tc></w:tr><w:tr><w:trPr/><w:tc><w:tcPr><w:noWrap/></w:tcPr><w:p><w:pPr><w:spacing w:after="200"/></w:pPr><w:hyperlink r:id="rId60" w:history="1"><w:r><w:rPr><w:color w:val="1e198e"/><w:b w:val="1"/><w:bCs w:val="1"/><w:u w:val="single"/></w:rPr><w:t xml:space="preserve">Le rôle des universités et des universitaires dans l'économie de la connaissance</w:t></w:r></w:hyperlink></w:p><w:p><w:pPr/><w:hyperlink r:id="rId61" w:history="1"><w:r><w:rPr><w:color w:val="#410a8c"/><w:u w:val="single"/></w:rPr><w:t xml:space="preserve">Valentin Railean</w:t></w:r></w:hyperlink><w:r><w:rPr/><w:t xml:space="preserve">,</w:t></w:r><w:hyperlink r:id="rId12" w:history="1"><w:r><w:rPr><w:color w:val="#410a8c"/><w:u w:val="single"/></w:rPr><w:t xml:space="preserve">Oleg Curbatov</w:t></w:r></w:hyperlink><w:r><w:rPr/><w:t xml:space="preserve">,</w:t></w:r><w:hyperlink r:id="rId37" w:history="1"><w:r><w:rPr><w:color w:val="#410a8c"/><w:u w:val="single"/></w:rPr><w:t xml:space="preserve">Michel Gay</w:t></w:r></w:hyperlink></w:p><w:p><w:pPr/><w:r><w:rPr/><w:t xml:space="preserve">IAUPL. Impressum, 2012, Michel GAY, Valetin RAILEAN, Oleg CURBATOV,, 978-9975-4215-2-2</w:t></w:r></w:p><w:p><w:pPr/><w:r><w:rPr/><w:t xml:space="preserve">Ouvrages</w:t></w:r></w:p><w:p><w:pPr/><w:hyperlink r:id="rId60" w:history="1"><w:r><w:rPr><w:color w:val="#410a8c"/><w:u w:val="single"/></w:rPr><w:t xml:space="preserve">hal-01423076v1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Les libertés académiques comme vecteurs de l’enseignement supérieur et de la Paix</w:t></w:r></w:hyperlink></w:p><w:p><w:pPr/><w:hyperlink r:id="rId12" w:history="1"><w:r><w:rPr><w:color w:val="#410a8c"/><w:u w:val="single"/></w:rPr><w:t xml:space="preserve">Oleg Curbatov</w:t></w:r></w:hyperlink></w:p><w:p><w:pPr/><w:r><w:rPr/><w:t xml:space="preserve">IAUPL / CEPN. </w:t></w:r><w:r><w:rPr><w:i w:val="1"/><w:iCs w:val="1"/></w:rPr><w:t xml:space="preserve">Regards dynamiques et critiques de la gouvernance des universités</w:t></w:r><w:r><w:rPr/><w:t xml:space="preserve">, 2017, 978-2-9557439-0-4</w:t></w:r></w:p><w:p><w:pPr/><w:r><w:rPr/><w:t xml:space="preserve">Chapitre d'ouvrage</w:t></w:r></w:p><w:p><w:pPr/><w:hyperlink r:id="rId62" w:history="1"><w:r><w:rPr><w:color w:val="#410a8c"/><w:u w:val="single"/></w:rPr><w:t xml:space="preserve">hal-01485738v1</w:t></w:r></w:hyperlink></w:p></w:tc></w:tr><w:tr><w:trPr/><w:tc><w:tcPr><w:noWrap/></w:tcPr><w:p><w:pPr><w:spacing w:after="200"/></w:pPr><w:hyperlink r:id="rId63" w:history="1"><w:r><w:rPr><w:color w:val="1e198e"/><w:b w:val="1"/><w:bCs w:val="1"/><w:u w:val="single"/></w:rPr><w:t xml:space="preserve">Du Knowledge Management et de la connaissance-client au Knowledge Marketing.</w:t></w:r></w:hyperlink></w:p><w:p><w:pPr/><w:hyperlink r:id="rId12" w:history="1"><w:r><w:rPr><w:color w:val="#410a8c"/><w:u w:val="single"/></w:rPr><w:t xml:space="preserve">Oleg Curbatov</w:t></w:r></w:hyperlink></w:p><w:p><w:pPr/><w:r><w:rPr><w:i w:val="1"/><w:iCs w:val="1"/></w:rPr><w:t xml:space="preserve">Knowledge Marketing. Etre compétent dans une économie compétitive</w:t></w:r><w:r><w:rPr/><w:t xml:space="preserve">, Impressum, 2015, 978-9975-4089-6-7</w:t></w:r></w:p><w:p><w:pPr/><w:r><w:rPr/><w:t xml:space="preserve">Chapitre d'ouvrage</w:t></w:r></w:p><w:p><w:pPr/><w:hyperlink r:id="rId63" w:history="1"><w:r><w:rPr><w:color w:val="#410a8c"/><w:u w:val="single"/></w:rPr><w:t xml:space="preserve">hal-01509385v1</w:t></w:r></w:hyperlink></w:p></w:tc></w:tr><w:tr><w:trPr/><w:tc><w:tcPr><w:noWrap/></w:tcPr><w:p><w:pPr><w:spacing w:after="200"/></w:pPr><w:hyperlink r:id="rId64" w:history="1"><w:r><w:rPr><w:color w:val="1e198e"/><w:b w:val="1"/><w:bCs w:val="1"/><w:u w:val="single"/></w:rPr><w:t xml:space="preserve">Perspectives de la rupture quantique 2025-2050 : vers une interprétation quantique du Knowledge Marketing et une NBIC(Q)S Convergence</w:t></w:r></w:hyperlink></w:p><w:p><w:pPr/><w:hyperlink r:id="rId12" w:history="1"><w:r><w:rPr><w:color w:val="#410a8c"/><w:u w:val="single"/></w:rPr><w:t xml:space="preserve">Oleg Curbatov</w:t></w:r></w:hyperlink></w:p><w:p><w:pPr/><w:r><w:rPr><w:i w:val="1"/><w:iCs w:val="1"/></w:rPr><w:t xml:space="preserve">Knowledge Marketing: être compétent dans une économie compétitive</w:t></w:r><w:r><w:rPr/><w:t xml:space="preserve">, 2015, 9789975408967</w:t></w:r></w:p><w:p><w:pPr/><w:r><w:rPr/><w:t xml:space="preserve">Chapitre d'ouvrage</w:t></w:r></w:p><w:p><w:pPr/><w:hyperlink r:id="rId64" w:history="1"><w:r><w:rPr><w:color w:val="#410a8c"/><w:u w:val="single"/></w:rPr><w:t xml:space="preserve">hal-01505966v1</w:t></w:r></w:hyperlink></w:p></w:tc></w:tr><w:tr><w:trPr/><w:tc><w:tcPr><w:noWrap/></w:tcPr><w:p><w:pPr><w:spacing w:after="200"/></w:pPr><w:hyperlink r:id="rId65" w:history="1"><w:r><w:rPr><w:color w:val="1e198e"/><w:b w:val="1"/><w:bCs w:val="1"/><w:u w:val="single"/></w:rPr><w:t xml:space="preserve">3D Knowledge Marketing ': une approche tri-dimensionnelle de la co-création avec le consommateur</w:t></w:r></w:hyperlink></w:p><w:p><w:pPr/><w:hyperlink r:id="rId12" w:history="1"><w:r><w:rPr><w:color w:val="#410a8c"/><w:u w:val="single"/></w:rPr><w:t xml:space="preserve">Oleg Curbatov</w:t></w:r></w:hyperlink><w:r><w:rPr/><w:t xml:space="preserve">,</w:t></w:r><w:hyperlink r:id="rId59" w:history="1"><w:r><w:rPr><w:color w:val="#410a8c"/><w:u w:val="single"/></w:rPr><w:t xml:space="preserve">Maksym Podsolonko</w:t></w:r></w:hyperlink></w:p><w:p><w:pPr/><w:r><w:rPr/><w:t xml:space="preserve">Université de Simféropol. </w:t></w:r><w:r><w:rPr><w:i w:val="1"/><w:iCs w:val="1"/></w:rPr><w:t xml:space="preserve">Marketing Prospective : les impératives d'innovation du développement des clusters récréationnelles à l'entreprise (et) "3D knowledge marketing": une approche tri-dimensionnelle de la co-création avec le consommateur </w:t></w:r><w:r><w:rPr/><w:t xml:space="preserve">, Cube, 2012, 978-966-491-259-1</w:t></w:r></w:p><w:p><w:pPr/><w:r><w:rPr/><w:t xml:space="preserve">Chapitre d'ouvrage</w:t></w:r></w:p><w:p><w:pPr/><w:hyperlink r:id="rId65" w:history="1"><w:r><w:rPr><w:color w:val="#410a8c"/><w:u w:val="single"/></w:rPr><w:t xml:space="preserve">hal-01525397v1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Communication (Déclaration) au Conseil Exécutif (221-ème session) de l’UNESCO, session plénière les 07-08 avril 2025, par Oleg Curbatov Observations avec une déclaration relative à&amp;quot; Quantum-Safe-by-Design</w:t></w:r></w:hyperlink></w:p><w:p><w:pPr/><w:hyperlink r:id="rId12" w:history="1"><w:r><w:rPr><w:color w:val="#410a8c"/><w:u w:val="single"/></w:rPr><w:t xml:space="preserve">Oleg Curbatov</w:t></w:r></w:hyperlink></w:p><w:p><w:pPr/><w:r><w:rPr><w:i w:val="1"/><w:iCs w:val="1"/></w:rPr><w:t xml:space="preserve">Summary records of the 221st session of the Executive Board, Paris, 2-17 April 2025, UNESCO Summary records, Comptes rendus analytiques, Actas resumidas, Краткие отчеты, المحاضر المختصرة简要记录</w:t></w:r><w:r><w:rPr/><w:t xml:space="preserve">, 2025</w:t></w:r></w:p><w:p><w:pPr/><w:r><w:rPr/><w:t xml:space="preserve">Autre publication scientifique</w:t></w:r></w:p><w:p><w:pPr/><w:hyperlink r:id="rId66" w:history="1"><w:r><w:rPr><w:color w:val="#410a8c"/><w:u w:val="single"/></w:rPr><w:t xml:space="preserve">hal-05113191v1</w:t></w:r></w:hyperlink></w:p></w:tc></w:tr><w:tr><w:trPr/><w:tc><w:tcPr><w:noWrap/></w:tcPr><w:p><w:pPr><w:spacing w:after="200"/></w:pPr><w:hyperlink r:id="rId67" w:history="1"><w:r><w:rPr><w:color w:val="1e198e"/><w:b w:val="1"/><w:bCs w:val="1"/><w:u w:val="single"/></w:rPr><w:t xml:space="preserve">Observations finales au Comité spécial intergouvernemental d’experts relative le projet de Recommandation sur l’éthique des neurotechnologies (par Oleg Curbatov), Étude éthique, économique et stratégique des des neurotechnologies et technologies quantiques convergentes: vers le &amp;quot;Quantum-Safe-by-Design</w:t></w:r></w:hyperlink></w:p><w:p><w:pPr/><w:hyperlink r:id="rId12" w:history="1"><w:r><w:rPr><w:color w:val="#410a8c"/><w:u w:val="single"/></w:rPr><w:t xml:space="preserve">Oleg Curbatov</w:t></w:r></w:hyperlink></w:p><w:p><w:pPr/><w:r><w:rPr/><w:t xml:space="preserve">2025</w:t></w:r></w:p><w:p><w:pPr/><w:r><w:rPr/><w:t xml:space="preserve">Autre publication scientifique</w:t></w:r></w:p><w:p><w:pPr/><w:hyperlink r:id="rId67" w:history="1"><w:r><w:rPr><w:color w:val="#410a8c"/><w:u w:val="single"/></w:rPr><w:t xml:space="preserve">hal-05113186v1</w:t></w:r></w:hyperlink></w:p></w:tc></w:tr><w:tr><w:trPr/><w:tc><w:tcPr><w:noWrap/></w:tcPr><w:p><w:pPr><w:spacing w:after="200"/></w:pPr><w:hyperlink r:id="rId68" w:history="1"><w:r><w:rPr><w:color w:val="1e198e"/><w:b w:val="1"/><w:bCs w:val="1"/><w:u w:val="single"/></w:rPr><w:t xml:space="preserve">Déclaration-Observation IAUPL à la 222ème session du Conseil Exécutif de l'UNESCO pour le 'Pacte convergent des technologies quantiques' (07 octobre 2025)</w:t></w:r></w:hyperlink></w:p><w:p><w:pPr/><w:hyperlink r:id="rId12" w:history="1"><w:r><w:rPr><w:color w:val="#410a8c"/><w:u w:val="single"/></w:rPr><w:t xml:space="preserve">Oleg Curbatov</w:t></w:r></w:hyperlink></w:p><w:p><w:pPr/><w:r><w:rPr/><w:t xml:space="preserve">2025</w:t></w:r></w:p><w:p><w:pPr/><w:r><w:rPr/><w:t xml:space="preserve">Autre publication scientifique</w:t></w:r></w:p><w:p><w:pPr/><w:hyperlink r:id="rId68" w:history="1"><w:r><w:rPr><w:color w:val="#410a8c"/><w:u w:val="single"/></w:rPr><w:t xml:space="preserve">hal-05306874v1</w:t></w:r></w:hyperlink></w:p></w:tc></w:tr><w:tr><w:trPr/><w:tc><w:tcPr><w:noWrap/></w:tcPr><w:p><w:pPr><w:spacing w:after="200"/></w:pPr><w:hyperlink r:id="rId69" w:history="1"><w:r><w:rPr><w:color w:val="1e198e"/><w:b w:val="1"/><w:bCs w:val="1"/><w:u w:val="single"/></w:rPr><w:t xml:space="preserve">Oleg Curbatov (2025) : Introduction of “Quantum Rationality” - Organizational, systemic and ethical vision. Introduction de la &amp;quot;Rationalité Quantique&amp;quot; - vision organisationnelle, systémique et éthique</w:t></w:r></w:hyperlink></w:p><w:p><w:pPr/><w:hyperlink r:id="rId12" w:history="1"><w:r><w:rPr><w:color w:val="#410a8c"/><w:u w:val="single"/></w:rPr><w:t xml:space="preserve">Oleg Curbatov</w:t></w:r></w:hyperlink></w:p><w:p><w:pPr/><w:r><w:rPr/><w:t xml:space="preserve">2025</w:t></w:r></w:p><w:p><w:pPr/><w:r><w:rPr/><w:t xml:space="preserve">Autre publication scientifique</w:t></w:r></w:p><w:p><w:pPr/><w:hyperlink r:id="rId69" w:history="1"><w:r><w:rPr><w:color w:val="#410a8c"/><w:u w:val="single"/></w:rPr><w:t xml:space="preserve">hal-05297703v1</w:t></w:r></w:hyperlink></w:p></w:tc></w:tr><w:tr><w:trPr/><w:tc><w:tcPr><w:noWrap/></w:tcPr><w:p><w:pPr><w:spacing w:after="200"/></w:pPr><w:hyperlink r:id="rId70" w:history="1"><w:r><w:rPr><w:color w:val="1e198e"/><w:b w:val="1"/><w:bCs w:val="1"/><w:u w:val="single"/></w:rPr><w:t xml:space="preserve">Déclaration de Samarcande IAUPL&amp;quot; – Débats de la Politique Générale – 43ème Conférence Générale de l’UNESCO, le 05 novembre 2025</w:t></w:r></w:hyperlink></w:p><w:p><w:pPr/><w:hyperlink r:id="rId12" w:history="1"><w:r><w:rPr><w:color w:val="#410a8c"/><w:u w:val="single"/></w:rPr><w:t xml:space="preserve">Oleg Curbatov</w:t></w:r></w:hyperlink></w:p><w:p><w:pPr/><w:r><w:rPr><w:i w:val="1"/><w:iCs w:val="1"/></w:rPr><w:t xml:space="preserve">Discours prononcés durant les séances plénières et le débat de politique générale de la 43e session de la Conférence générale. UNESCO, 2025</w:t></w:r><w:r><w:rPr/><w:t xml:space="preserve">, 2025</w:t></w:r></w:p><w:p><w:pPr/><w:r><w:rPr/><w:t xml:space="preserve">Autre publication scientifique</w:t></w:r></w:p><w:p><w:pPr/><w:hyperlink r:id="rId70" w:history="1"><w:r><w:rPr><w:color w:val="#410a8c"/><w:u w:val="single"/></w:rPr><w:t xml:space="preserve">hal-05402770v1</w:t></w:r></w:hyperlink></w:p></w:tc></w:tr><w:tr><w:trPr/><w:tc><w:tcPr><w:noWrap/></w:tcPr><w:p><w:pPr><w:spacing w:after="200"/></w:pPr><w:hyperlink r:id="rId71" w:history="1"><w:r><w:rPr><w:color w:val="1e198e"/><w:b w:val="1"/><w:bCs w:val="1"/><w:u w:val="single"/></w:rPr><w:t xml:space="preserve">Observations IAUPL au 220-ème Conseil Exécutif de l'UNESCO, prononcées par Oleg Curbatov</w:t></w:r></w:hyperlink></w:p><w:p><w:pPr/><w:hyperlink r:id="rId12" w:history="1"><w:r><w:rPr><w:color w:val="#410a8c"/><w:u w:val="single"/></w:rPr><w:t xml:space="preserve">Oleg Curbatov</w:t></w:r></w:hyperlink></w:p><w:p><w:pPr/><w:r><w:rPr/><w:t xml:space="preserve">2024</w:t></w:r></w:p><w:p><w:pPr/><w:r><w:rPr/><w:t xml:space="preserve">Autre publication scientifique</w:t></w:r></w:p><w:p><w:pPr/><w:hyperlink r:id="rId71" w:history="1"><w:r><w:rPr><w:color w:val="#410a8c"/><w:u w:val="single"/></w:rPr><w:t xml:space="preserve">hal-05113193v1</w:t></w:r></w:hyperlink></w:p></w:tc></w:tr><w:tr><w:trPr/><w:tc><w:tcPr><w:noWrap/></w:tcPr><w:p><w:pPr><w:spacing w:after="200"/></w:pPr><w:hyperlink r:id="rId72" w:history="1"><w:r><w:rPr><w:color w:val="1e198e"/><w:b w:val="1"/><w:bCs w:val="1"/><w:u w:val="single"/></w:rPr><w:t xml:space="preserve">DE LA NUMERISATION VERS l’UBERISATION’ DE L’UNIVERSITE :</w:t></w:r></w:hyperlink></w:p><w:p><w:pPr/><w:hyperlink r:id="rId12" w:history="1"><w:r><w:rPr><w:color w:val="#410a8c"/><w:u w:val="single"/></w:rPr><w:t xml:space="preserve">Oleg Curbatov</w:t></w:r></w:hyperlink></w:p><w:p><w:pPr/><w:r><w:rPr/><w:t xml:space="preserve">2017</w:t></w:r></w:p><w:p><w:pPr/><w:r><w:rPr/><w:t xml:space="preserve">Autre publication scientifique</w:t></w:r></w:p><w:p><w:pPr/><w:hyperlink r:id="rId72" w:history="1"><w:r><w:rPr><w:color w:val="#410a8c"/><w:u w:val="single"/></w:rPr><w:t xml:space="preserve">hal-01445497v1</w:t></w:r></w:hyperlink></w:p></w:tc></w:tr><w:tr><w:trPr/><w:tc><w:tcPr><w:noWrap/></w:tcPr><w:p><w:pPr><w:spacing w:after="200"/></w:pPr><w:hyperlink r:id="rId73" w:history="1"><w:r><w:rPr><w:color w:val="1e198e"/><w:b w:val="1"/><w:bCs w:val="1"/><w:u w:val="single"/></w:rPr><w:t xml:space="preserve">Regards dynamiques et critiques de la gouvernance des universités</w:t></w:r></w:hyperlink></w:p><w:p><w:pPr/><w:hyperlink r:id="rId12" w:history="1"><w:r><w:rPr><w:color w:val="#410a8c"/><w:u w:val="single"/></w:rPr><w:t xml:space="preserve">Oleg Curbatov</w:t></w:r></w:hyperlink></w:p><w:p><w:pPr/><w:r><w:rPr/><w:t xml:space="preserve">2017</w:t></w:r></w:p><w:p><w:pPr/><w:r><w:rPr/><w:t xml:space="preserve">Autre publication scientifique</w:t></w:r></w:p><w:p><w:pPr/><w:hyperlink r:id="rId73" w:history="1"><w:r><w:rPr><w:color w:val="#410a8c"/><w:u w:val="single"/></w:rPr><w:t xml:space="preserve">hal-01485697v1</w:t></w:r></w:hyperlink></w:p></w:tc></w:tr><w:tr><w:trPr/><w:tc><w:tcPr><w:noWrap/></w:tcPr><w:p><w:pPr><w:spacing w:after="200"/></w:pPr><w:hyperlink r:id="rId74" w:history="1"><w:r><w:rPr><w:color w:val="1e198e"/><w:b w:val="1"/><w:bCs w:val="1"/><w:u w:val="single"/></w:rPr><w:t xml:space="preserve">Liberté et Diplomatie Académique pour une Construction de la Paix</w:t></w:r></w:hyperlink></w:p><w:p><w:pPr/><w:hyperlink r:id="rId12" w:history="1"><w:r><w:rPr><w:color w:val="#410a8c"/><w:u w:val="single"/></w:rPr><w:t xml:space="preserve">Oleg Curbatov</w:t></w:r></w:hyperlink></w:p><w:p><w:pPr/><w:r><w:rPr/><w:t xml:space="preserve">2016</w:t></w:r></w:p><w:p><w:pPr/><w:r><w:rPr/><w:t xml:space="preserve">Autre publication scientifique</w:t></w:r></w:p><w:p><w:pPr/><w:hyperlink r:id="rId74" w:history="1"><w:r><w:rPr><w:color w:val="#410a8c"/><w:u w:val="single"/></w:rPr><w:t xml:space="preserve">hal-01423081v1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Oleg Curbatov: &amp;quot;Quantum-Safe-by-Design</w:t></w:r></w:hyperlink></w:p><w:p><w:pPr/><w:hyperlink r:id="rId12" w:history="1"><w:r><w:rPr><w:color w:val="#410a8c"/><w:u w:val="single"/></w:rPr><w:t xml:space="preserve">Oleg Curbatov</w:t></w:r></w:hyperlink></w:p><w:p><w:pPr/><w:r><w:rPr/><w:t xml:space="preserve">2025</w:t></w:r></w:p><w:p><w:pPr/><w:r><w:rPr/><w:t xml:space="preserve">Pré-publication, Document de travail</w:t></w:r></w:p><w:p><w:pPr/><w:hyperlink r:id="rId75" w:history="1"><w:r><w:rPr><w:color w:val="#410a8c"/><w:u w:val="single"/></w:rPr><w:t xml:space="preserve">hal-05310414v1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Notice edu Brevet et notification d'une marque associée &amp;quot;Knowledge Marketing</w:t></w:r></w:hyperlink></w:p><w:p><w:pPr/><w:hyperlink r:id="rId12" w:history="1"><w:r><w:rPr><w:color w:val="#410a8c"/><w:u w:val="single"/></w:rPr><w:t xml:space="preserve">Oleg Curbatov</w:t></w:r></w:hyperlink></w:p><w:p><w:pPr/><w:r><w:rPr/><w:t xml:space="preserve">Sorbonne Paris Nord. 2001</w:t></w:r></w:p><w:p><w:pPr/><w:r><w:rPr/><w:t xml:space="preserve">Rapport</w:t></w:r></w:p><w:p><w:pPr/><w:hyperlink r:id="rId76" w:history="1"><w:r><w:rPr><w:color w:val="#410a8c"/><w:u w:val="single"/></w:rPr><w:t xml:space="preserve">hal-05078099v1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L’INTÉGRATION DU CONSOMMATEUR PAR LE « KNOWLEDGE MARKETING »: CONCEPTION, PRODUCTION ET CONSOMMATION D’UN PRODUIT PERSONNEL</w:t></w:r></w:hyperlink></w:p><w:p><w:pPr/><w:hyperlink r:id="rId12" w:history="1"><w:r><w:rPr><w:color w:val="#410a8c"/><w:u w:val="single"/></w:rPr><w:t xml:space="preserve">Oleg Curbatov</w:t></w:r></w:hyperlink></w:p><w:p><w:pPr/><w:r><w:rPr/><w:t xml:space="preserve">Gestion et management. UNIVERSITE DE NICE SOPHIA ANTIPOLIS, 2003. Français. </w:t></w:r><w:hyperlink r:id="rId78" w:history="1"><w:r><w:rPr><w:color w:val="#410a8c"/><w:u w:val="single"/></w:rPr><w:t xml:space="preserve">⟨NNT : ⟩</w:t></w:r></w:hyperlink></w:p><w:p><w:pPr/><w:r><w:rPr/><w:t xml:space="preserve">Thèse</w:t></w:r></w:p><w:p><w:pPr/><w:hyperlink r:id="rId77" w:history="1"><w:r><w:rPr><w:color w:val="#410a8c"/><w:u w:val="single"/></w:rPr><w:t xml:space="preserve">tel-01509393v1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La Connaissance, la Compétence du Client et la Co-création:</w:t></w:r></w:hyperlink></w:p><w:p><w:pPr/><w:hyperlink r:id="rId12" w:history="1"><w:r><w:rPr><w:color w:val="#410a8c"/><w:u w:val="single"/></w:rPr><w:t xml:space="preserve">Oleg Curbatov</w:t></w:r></w:hyperlink></w:p><w:p><w:pPr/><w:r><w:rPr/><w:t xml:space="preserve">Gestion et management. Université Paris 1 - Panthéon Sorbonne; Campus Condorcet, 2013</w:t></w:r></w:p><w:p><w:pPr/><w:r><w:rPr/><w:t xml:space="preserve">HDR</w:t></w:r></w:p><w:p><w:pPr/><w:hyperlink r:id="rId79" w:history="1"><w:r><w:rPr><w:color w:val="#410a8c"/><w:u w:val="single"/></w:rPr><w:t xml:space="preserve">tel-01423636v1</w:t></w:r></w:hyperlink></w:p></w:tc></w:tr></w:tbl><w:sectPr><w:footerReference w:type="default" r:id="rId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74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CAE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C13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eg-curbatov" TargetMode="External"/><Relationship Id="rId9" Type="http://schemas.openxmlformats.org/officeDocument/2006/relationships/hyperlink" Target="https://orcid.org/0009-0005-4709-2672" TargetMode="External"/><Relationship Id="rId10" Type="http://schemas.openxmlformats.org/officeDocument/2006/relationships/hyperlink" Target="https://www.idref.fr/073421421" TargetMode="External"/><Relationship Id="rId11" Type="http://schemas.openxmlformats.org/officeDocument/2006/relationships/hyperlink" Target="https://hal.science/hal-01509370v1" TargetMode="External"/><Relationship Id="rId12" Type="http://schemas.openxmlformats.org/officeDocument/2006/relationships/hyperlink" Target="https://hal.science/search/index/?q=*&amp;authFullName_s=Oleg Curbatov" TargetMode="External"/><Relationship Id="rId13" Type="http://schemas.openxmlformats.org/officeDocument/2006/relationships/hyperlink" Target="https://hal.science/hal-01509380v1" TargetMode="External"/><Relationship Id="rId14" Type="http://schemas.openxmlformats.org/officeDocument/2006/relationships/hyperlink" Target="https://hal.science/hal-01490168v1" TargetMode="External"/><Relationship Id="rId15" Type="http://schemas.openxmlformats.org/officeDocument/2006/relationships/hyperlink" Target="https://hal.science/search/index/?q=*&amp;authFullName_s=Marie Louyot-Gallicher" TargetMode="External"/><Relationship Id="rId16" Type="http://schemas.openxmlformats.org/officeDocument/2006/relationships/hyperlink" Target="https://hal.science/search/index/?q=*&amp;authFullName_s=Audrey Bonnemaizon" TargetMode="External"/><Relationship Id="rId17" Type="http://schemas.openxmlformats.org/officeDocument/2006/relationships/hyperlink" Target="https://hal.science/search/index/?q=*&amp;authFullName_s=Tatyana T.V. Teletska" TargetMode="External"/><Relationship Id="rId18" Type="http://schemas.openxmlformats.org/officeDocument/2006/relationships/hyperlink" Target="https://hal.science/hal-01490099v1" TargetMode="External"/><Relationship Id="rId19" Type="http://schemas.openxmlformats.org/officeDocument/2006/relationships/hyperlink" Target="https://hal.science/hal-05113175v1" TargetMode="External"/><Relationship Id="rId20" Type="http://schemas.openxmlformats.org/officeDocument/2006/relationships/hyperlink" Target="https://hal.science/hal-05265512v1" TargetMode="External"/><Relationship Id="rId21" Type="http://schemas.openxmlformats.org/officeDocument/2006/relationships/hyperlink" Target="https://hal.science/search/index/?q=*&amp;authFullName_s=Daniel Vert" TargetMode="External"/><Relationship Id="rId22" Type="http://schemas.openxmlformats.org/officeDocument/2006/relationships/hyperlink" Target="https://hal.science/hal-05265470v1" TargetMode="External"/><Relationship Id="rId23" Type="http://schemas.openxmlformats.org/officeDocument/2006/relationships/hyperlink" Target="https://hal.science/hal-05113183v1" TargetMode="External"/><Relationship Id="rId24" Type="http://schemas.openxmlformats.org/officeDocument/2006/relationships/hyperlink" Target="https://hal.science/hal-01422850v1" TargetMode="External"/><Relationship Id="rId25" Type="http://schemas.openxmlformats.org/officeDocument/2006/relationships/hyperlink" Target="https://hal.science/hal-01525403v1" TargetMode="External"/><Relationship Id="rId26" Type="http://schemas.openxmlformats.org/officeDocument/2006/relationships/hyperlink" Target="https://hal.science/hal-01364860v1" TargetMode="External"/><Relationship Id="rId27" Type="http://schemas.openxmlformats.org/officeDocument/2006/relationships/hyperlink" Target="https://hal.science/search/index/?q=*&amp;authFullName_s=Louyot-Gallicher Marie" TargetMode="External"/><Relationship Id="rId28" Type="http://schemas.openxmlformats.org/officeDocument/2006/relationships/hyperlink" Target="https://hal.science/hal-01423672v1" TargetMode="External"/><Relationship Id="rId29" Type="http://schemas.openxmlformats.org/officeDocument/2006/relationships/hyperlink" Target="https://hal.science/hal-01496155v1" TargetMode="External"/><Relationship Id="rId30" Type="http://schemas.openxmlformats.org/officeDocument/2006/relationships/hyperlink" Target="https://hal.science/search/index/?q=*&amp;authFullName_s=Pascal Pavlidis" TargetMode="External"/><Relationship Id="rId31" Type="http://schemas.openxmlformats.org/officeDocument/2006/relationships/hyperlink" Target="https://hal.science/hal-01491108v1" TargetMode="External"/><Relationship Id="rId32" Type="http://schemas.openxmlformats.org/officeDocument/2006/relationships/hyperlink" Target="https://hal.science/hal-01525523v1" TargetMode="External"/><Relationship Id="rId33" Type="http://schemas.openxmlformats.org/officeDocument/2006/relationships/hyperlink" Target="https://hal.science/hal-01525400v1" TargetMode="External"/><Relationship Id="rId34" Type="http://schemas.openxmlformats.org/officeDocument/2006/relationships/hyperlink" Target="https://hal.science/hal-01423674v1" TargetMode="External"/><Relationship Id="rId35" Type="http://schemas.openxmlformats.org/officeDocument/2006/relationships/hyperlink" Target="https://hal.science/hal-01423676v1" TargetMode="External"/><Relationship Id="rId36" Type="http://schemas.openxmlformats.org/officeDocument/2006/relationships/hyperlink" Target="https://hal.science/hal-05135973v1" TargetMode="External"/><Relationship Id="rId37" Type="http://schemas.openxmlformats.org/officeDocument/2006/relationships/hyperlink" Target="https://hal.science/search/index/?q=*&amp;authFullName_s=Michel Gay" TargetMode="External"/><Relationship Id="rId38" Type="http://schemas.openxmlformats.org/officeDocument/2006/relationships/hyperlink" Target="https://hal.science/search/index/?q=*&amp;authFullName_s=Razaranaina Nomenirina" TargetMode="External"/><Relationship Id="rId39" Type="http://schemas.openxmlformats.org/officeDocument/2006/relationships/hyperlink" Target="https://hal.science/search/index/?q=*&amp;authFullName_s=Jean-Claude Razaranaina" TargetMode="External"/><Relationship Id="rId40" Type="http://schemas.openxmlformats.org/officeDocument/2006/relationships/hyperlink" Target="http://www.iaupl.org" TargetMode="External"/><Relationship Id="rId41" Type="http://schemas.openxmlformats.org/officeDocument/2006/relationships/hyperlink" Target="https://hal.science/hal-04517536v1" TargetMode="External"/><Relationship Id="rId42" Type="http://schemas.openxmlformats.org/officeDocument/2006/relationships/hyperlink" Target="https://hal.science/search/index/?q=*&amp;authFullName_s=Mohamed Mahassine" TargetMode="External"/><Relationship Id="rId43" Type="http://schemas.openxmlformats.org/officeDocument/2006/relationships/hyperlink" Target="https://hal.science/search/index/?q=*&amp;authFullName_s=Zied Ben Amor" TargetMode="External"/><Relationship Id="rId44" Type="http://schemas.openxmlformats.org/officeDocument/2006/relationships/hyperlink" Target="https://hal.science/search/index/?q=*&amp;authFullName_s=Khalid Boukaich" TargetMode="External"/><Relationship Id="rId45" Type="http://schemas.openxmlformats.org/officeDocument/2006/relationships/hyperlink" Target="https://hal.science/hal-02048837v1" TargetMode="External"/><Relationship Id="rId46" Type="http://schemas.openxmlformats.org/officeDocument/2006/relationships/hyperlink" Target="https://hal.science/search/index/?q=*&amp;authFullName_s=Igor Bartsits" TargetMode="External"/><Relationship Id="rId47" Type="http://schemas.openxmlformats.org/officeDocument/2006/relationships/hyperlink" Target="https://hal.science/search/index/?q=*&amp;authFullName_s=Elena Ponomarenko" TargetMode="External"/><Relationship Id="rId48" Type="http://schemas.openxmlformats.org/officeDocument/2006/relationships/hyperlink" Target="https://hal.science/search/index/?q=*&amp;authFullName_s=Kirill Bykov" TargetMode="External"/><Relationship Id="rId49" Type="http://schemas.openxmlformats.org/officeDocument/2006/relationships/hyperlink" Target="https://hal.science/search/index/?q=*&amp;authFullName_s=Alexandre Bystriakov" TargetMode="External"/><Relationship Id="rId50" Type="http://schemas.openxmlformats.org/officeDocument/2006/relationships/hyperlink" Target="https://hal.science/search/index/?q=*&amp;authFullName_s=Fr&#233;d&#233;rique Vidal" TargetMode="External"/><Relationship Id="rId51" Type="http://schemas.openxmlformats.org/officeDocument/2006/relationships/hyperlink" Target="https://hal.science/hal-01976362v1" TargetMode="External"/><Relationship Id="rId52" Type="http://schemas.openxmlformats.org/officeDocument/2006/relationships/hyperlink" Target="https://hal.science/hal-01485674v1" TargetMode="External"/><Relationship Id="rId53" Type="http://schemas.openxmlformats.org/officeDocument/2006/relationships/hyperlink" Target="https://hal.science/hal-01422853v1" TargetMode="External"/><Relationship Id="rId54" Type="http://schemas.openxmlformats.org/officeDocument/2006/relationships/hyperlink" Target="https://hal.science/hal-01423209v1" TargetMode="External"/><Relationship Id="rId55" Type="http://schemas.openxmlformats.org/officeDocument/2006/relationships/hyperlink" Target="https://hal.science/hal-01423660v1" TargetMode="External"/><Relationship Id="rId56" Type="http://schemas.openxmlformats.org/officeDocument/2006/relationships/hyperlink" Target="https://hal.science/hal-01423211v1" TargetMode="External"/><Relationship Id="rId57" Type="http://schemas.openxmlformats.org/officeDocument/2006/relationships/hyperlink" Target="https://hal.science/search/index/?q=*&amp;authFullName_s=Ibrahim Chitou" TargetMode="External"/><Relationship Id="rId58" Type="http://schemas.openxmlformats.org/officeDocument/2006/relationships/hyperlink" Target="https://hal.science/hal-01525401v1" TargetMode="External"/><Relationship Id="rId59" Type="http://schemas.openxmlformats.org/officeDocument/2006/relationships/hyperlink" Target="https://hal.science/search/index/?q=*&amp;authFullName_s=Maksym Podsolonko" TargetMode="External"/><Relationship Id="rId60" Type="http://schemas.openxmlformats.org/officeDocument/2006/relationships/hyperlink" Target="https://hal.science/hal-01423076v1" TargetMode="External"/><Relationship Id="rId61" Type="http://schemas.openxmlformats.org/officeDocument/2006/relationships/hyperlink" Target="https://hal.science/search/index/?q=*&amp;authFullName_s=Valentin Railean" TargetMode="External"/><Relationship Id="rId62" Type="http://schemas.openxmlformats.org/officeDocument/2006/relationships/hyperlink" Target="https://hal.science/hal-01485738v1" TargetMode="External"/><Relationship Id="rId63" Type="http://schemas.openxmlformats.org/officeDocument/2006/relationships/hyperlink" Target="https://hal.science/hal-01509385v1" TargetMode="External"/><Relationship Id="rId64" Type="http://schemas.openxmlformats.org/officeDocument/2006/relationships/hyperlink" Target="https://hal.science/hal-01505966v1" TargetMode="External"/><Relationship Id="rId65" Type="http://schemas.openxmlformats.org/officeDocument/2006/relationships/hyperlink" Target="https://hal.science/hal-01525397v1" TargetMode="External"/><Relationship Id="rId66" Type="http://schemas.openxmlformats.org/officeDocument/2006/relationships/hyperlink" Target="https://hal.science/hal-05113191v1" TargetMode="External"/><Relationship Id="rId67" Type="http://schemas.openxmlformats.org/officeDocument/2006/relationships/hyperlink" Target="https://hal.science/hal-05113186v1" TargetMode="External"/><Relationship Id="rId68" Type="http://schemas.openxmlformats.org/officeDocument/2006/relationships/hyperlink" Target="https://hal.science/hal-05306874v1" TargetMode="External"/><Relationship Id="rId69" Type="http://schemas.openxmlformats.org/officeDocument/2006/relationships/hyperlink" Target="https://hal.science/hal-05297703v1" TargetMode="External"/><Relationship Id="rId70" Type="http://schemas.openxmlformats.org/officeDocument/2006/relationships/hyperlink" Target="https://hal.science/hal-05402770v1" TargetMode="External"/><Relationship Id="rId71" Type="http://schemas.openxmlformats.org/officeDocument/2006/relationships/hyperlink" Target="https://hal.science/hal-05113193v1" TargetMode="External"/><Relationship Id="rId72" Type="http://schemas.openxmlformats.org/officeDocument/2006/relationships/hyperlink" Target="https://hal.science/hal-01445497v1" TargetMode="External"/><Relationship Id="rId73" Type="http://schemas.openxmlformats.org/officeDocument/2006/relationships/hyperlink" Target="https://hal.science/hal-01485697v1" TargetMode="External"/><Relationship Id="rId74" Type="http://schemas.openxmlformats.org/officeDocument/2006/relationships/hyperlink" Target="https://hal.science/hal-01423081v1" TargetMode="External"/><Relationship Id="rId75" Type="http://schemas.openxmlformats.org/officeDocument/2006/relationships/hyperlink" Target="https://hal.science/hal-05310414v1" TargetMode="External"/><Relationship Id="rId76" Type="http://schemas.openxmlformats.org/officeDocument/2006/relationships/hyperlink" Target="https://hal.science/hal-05078099v1" TargetMode="External"/><Relationship Id="rId77" Type="http://schemas.openxmlformats.org/officeDocument/2006/relationships/hyperlink" Target="https://hal.science/tel-01509393v1" TargetMode="External"/><Relationship Id="rId78" Type="http://schemas.openxmlformats.org/officeDocument/2006/relationships/hyperlink" Target="https://www.theses.fr/" TargetMode="External"/><Relationship Id="rId79" Type="http://schemas.openxmlformats.org/officeDocument/2006/relationships/hyperlink" Target="https://hal.science/tel-01423636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Oleg CURBATOV</dc:title>
  <dc:description>CV</dc:description>
  <dc:subject/>
  <cp:keywords/>
  <cp:category/>
  <cp:lastModifiedBy/>
  <dcterms:created xsi:type="dcterms:W3CDTF">2026-04-10T00:29:54+02:00</dcterms:created>
  <dcterms:modified xsi:type="dcterms:W3CDTF">2026-04-10T00:29:54+02:00</dcterms:modified>
</cp:coreProperties>
</file>

<file path=docProps/custom.xml><?xml version="1.0" encoding="utf-8"?>
<Properties xmlns="http://schemas.openxmlformats.org/officeDocument/2006/custom-properties" xmlns:vt="http://schemas.openxmlformats.org/officeDocument/2006/docPropsVTypes"/>
</file>