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Olfa turki </w:t>
      </w:r>
      <w:r>
        <w:rPr>
          <w:color w:val="641e6e"/>
        </w:rPr>
        <w:t xml:space="preserve">Maitre assistant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Olfa Turki is a assistant Professor of Physics at the University of Tunis el Manar. She obtained her doctoral degree in Physics in 2017 from University of Sfax (FSS). She joined the Laboratory of Multifunctional Materials and Applications (LaMMA), Faculty of Sciences of Sfax. His research interests concern on Synthesis and characterization of ferroelectric, piezoelectric and multifunctional materials (ceramics and polymers).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Enhancing nanostructure and energy harvesting efficiency in sustainable BCZT piezoelectric materials through calcination temperature optimization</w:t>
              </w:r>
            </w:hyperlink>
          </w:p>
          <w:p>
            <w:pPr/>
            <w:hyperlink r:id="rId9" w:history="1">
              <w:r>
                <w:rPr>
                  <w:color w:val="#410a8c"/>
                  <w:u w:val="single"/>
                </w:rPr>
                <w:t xml:space="preserve">Sarra Missaoui</w:t>
              </w:r>
            </w:hyperlink>
            <w:r>
              <w:rPr/>
              <w:t xml:space="preserve">,</w:t>
            </w:r>
            <w:hyperlink r:id="rId10" w:history="1">
              <w:r>
                <w:rPr>
                  <w:color w:val="#410a8c"/>
                  <w:u w:val="single"/>
                </w:rPr>
                <w:t xml:space="preserve">Ayda Bouhamed</w:t>
              </w:r>
            </w:hyperlink>
            <w:r>
              <w:rPr/>
              <w:t xml:space="preserve">,</w:t>
            </w:r>
            <w:hyperlink r:id="rId11" w:history="1">
              <w:r>
                <w:rPr>
                  <w:color w:val="#410a8c"/>
                  <w:u w:val="single"/>
                </w:rPr>
                <w:t xml:space="preserve">Ahmed Slimani</w:t>
              </w:r>
            </w:hyperlink>
            <w:r>
              <w:rPr/>
              <w:t xml:space="preserve">,</w:t>
            </w:r>
            <w:hyperlink r:id="rId12" w:history="1">
              <w:r>
                <w:rPr>
                  <w:color w:val="#410a8c"/>
                  <w:u w:val="single"/>
                </w:rPr>
                <w:t xml:space="preserve">Uwe Zschenderlein</w:t>
              </w:r>
            </w:hyperlink>
            <w:r>
              <w:rPr/>
              <w:t xml:space="preserve">,</w:t>
            </w:r>
            <w:hyperlink r:id="rId13" w:history="1">
              <w:r>
                <w:rPr>
                  <w:color w:val="#410a8c"/>
                  <w:u w:val="single"/>
                </w:rPr>
                <w:t xml:space="preserve">Olfa Turki</w:t>
              </w:r>
            </w:hyperlink>
            <w:r>
              <w:rPr/>
              <w:t xml:space="preserve">et al.</w:t>
            </w:r>
          </w:p>
          <w:p>
            <w:pPr/>
            <w:r>
              <w:rPr>
                <w:i w:val="1"/>
                <w:iCs w:val="1"/>
              </w:rPr>
              <w:t xml:space="preserve">Ceramics International</w:t>
            </w:r>
            <w:r>
              <w:rPr/>
              <w:t xml:space="preserve">, 2025, </w:t>
            </w:r>
            <w:hyperlink r:id="rId14" w:history="1">
              <w:r>
                <w:rPr>
                  <w:color w:val="#410a8c"/>
                  <w:u w:val="single"/>
                </w:rPr>
                <w:t xml:space="preserve">⟨10.1016/j.ceramint.2025.08.381⟩</w:t>
              </w:r>
            </w:hyperlink>
          </w:p>
          <w:p>
            <w:pPr/>
            <w:r>
              <w:rPr/>
              <w:t xml:space="preserve">Article dans une revue</w:t>
            </w:r>
          </w:p>
          <w:p>
            <w:pPr/>
            <w:hyperlink r:id="rId8" w:history="1">
              <w:r>
                <w:rPr>
                  <w:color w:val="#410a8c"/>
                  <w:u w:val="single"/>
                </w:rPr>
                <w:t xml:space="preserve">hal-05253964v1</w:t>
              </w:r>
            </w:hyperlink>
          </w:p>
        </w:tc>
      </w:tr>
      <w:tr>
        <w:trPr/>
        <w:tc>
          <w:tcPr>
            <w:noWrap/>
          </w:tcPr>
          <w:p>
            <w:pPr>
              <w:spacing w:after="200"/>
            </w:pPr>
            <w:hyperlink r:id="rId15" w:history="1">
              <w:r>
                <w:rPr>
                  <w:color w:val="1e198e"/>
                  <w:b w:val="1"/>
                  <w:bCs w:val="1"/>
                  <w:u w:val="single"/>
                </w:rPr>
                <w:t xml:space="preserve">Sol-gel hydrothermal synthesis of lead-free BT nanoparticles for enhanced dielectric properties in PVDF nanocomposites</w:t>
              </w:r>
            </w:hyperlink>
          </w:p>
          <w:p>
            <w:pPr/>
            <w:hyperlink r:id="rId13" w:history="1">
              <w:r>
                <w:rPr>
                  <w:color w:val="#410a8c"/>
                  <w:u w:val="single"/>
                </w:rPr>
                <w:t xml:space="preserve">Olfa Turki</w:t>
              </w:r>
            </w:hyperlink>
            <w:r>
              <w:rPr/>
              <w:t xml:space="preserve">,</w:t>
            </w:r>
            <w:hyperlink r:id="rId11" w:history="1">
              <w:r>
                <w:rPr>
                  <w:color w:val="#410a8c"/>
                  <w:u w:val="single"/>
                </w:rPr>
                <w:t xml:space="preserve">Ahmed Slimani</w:t>
              </w:r>
            </w:hyperlink>
            <w:r>
              <w:rPr/>
              <w:t xml:space="preserve">,</w:t>
            </w:r>
            <w:hyperlink r:id="rId16" w:history="1">
              <w:r>
                <w:rPr>
                  <w:color w:val="#410a8c"/>
                  <w:u w:val="single"/>
                </w:rPr>
                <w:t xml:space="preserve">Sami Boufi</w:t>
              </w:r>
            </w:hyperlink>
            <w:r>
              <w:rPr/>
              <w:t xml:space="preserve">,</w:t>
            </w:r>
            <w:hyperlink r:id="rId17" w:history="1">
              <w:r>
                <w:rPr>
                  <w:color w:val="#410a8c"/>
                  <w:u w:val="single"/>
                </w:rPr>
                <w:t xml:space="preserve">Laurence Seveyrat</w:t>
              </w:r>
            </w:hyperlink>
            <w:r>
              <w:rPr/>
              <w:t xml:space="preserve">,</w:t>
            </w:r>
            <w:hyperlink r:id="rId18" w:history="1">
              <w:r>
                <w:rPr>
                  <w:color w:val="#410a8c"/>
                  <w:u w:val="single"/>
                </w:rPr>
                <w:t xml:space="preserve">Veronique Perrin</w:t>
              </w:r>
            </w:hyperlink>
            <w:r>
              <w:rPr/>
              <w:t xml:space="preserve">et al.</w:t>
            </w:r>
          </w:p>
          <w:p>
            <w:pPr/>
            <w:r>
              <w:rPr>
                <w:i w:val="1"/>
                <w:iCs w:val="1"/>
              </w:rPr>
              <w:t xml:space="preserve">Applied Surface Science</w:t>
            </w:r>
            <w:r>
              <w:rPr/>
              <w:t xml:space="preserve">, 2025, 679, pp.161242. </w:t>
            </w:r>
            <w:hyperlink r:id="rId19" w:history="1">
              <w:r>
                <w:rPr>
                  <w:color w:val="#410a8c"/>
                  <w:u w:val="single"/>
                </w:rPr>
                <w:t xml:space="preserve">⟨10.1016/j.apsusc.2024.161242⟩</w:t>
              </w:r>
            </w:hyperlink>
          </w:p>
          <w:p>
            <w:pPr/>
            <w:r>
              <w:rPr/>
              <w:t xml:space="preserve">Article dans une revue</w:t>
            </w:r>
          </w:p>
          <w:p>
            <w:pPr/>
            <w:hyperlink r:id="rId15" w:history="1">
              <w:r>
                <w:rPr>
                  <w:color w:val="#410a8c"/>
                  <w:u w:val="single"/>
                </w:rPr>
                <w:t xml:space="preserve">hal-04717075v1</w:t>
              </w:r>
            </w:hyperlink>
          </w:p>
        </w:tc>
      </w:tr>
      <w:tr>
        <w:trPr/>
        <w:tc>
          <w:tcPr>
            <w:noWrap/>
          </w:tcPr>
          <w:p>
            <w:pPr>
              <w:spacing w:after="200"/>
            </w:pPr>
            <w:hyperlink r:id="rId20" w:history="1">
              <w:r>
                <w:rPr>
                  <w:color w:val="1e198e"/>
                  <w:b w:val="1"/>
                  <w:bCs w:val="1"/>
                  <w:u w:val="single"/>
                </w:rPr>
                <w:t xml:space="preserve">Enhancement of dielectric, piezoelectric, ferroelectric, and electrocaloric properties in slightly doped (Na 0.5 Bi 0.5 ) 0.94 Ba 0.06 TiO 3 ceramic by samarium</w:t>
              </w:r>
            </w:hyperlink>
          </w:p>
          <w:p>
            <w:pPr/>
            <w:hyperlink r:id="rId13" w:history="1">
              <w:r>
                <w:rPr>
                  <w:color w:val="#410a8c"/>
                  <w:u w:val="single"/>
                </w:rPr>
                <w:t xml:space="preserve">Olfa Turki</w:t>
              </w:r>
            </w:hyperlink>
            <w:r>
              <w:rPr/>
              <w:t xml:space="preserve">,</w:t>
            </w:r>
            <w:hyperlink r:id="rId11" w:history="1">
              <w:r>
                <w:rPr>
                  <w:color w:val="#410a8c"/>
                  <w:u w:val="single"/>
                </w:rPr>
                <w:t xml:space="preserve">Ahmed Slimani</w:t>
              </w:r>
            </w:hyperlink>
            <w:r>
              <w:rPr/>
              <w:t xml:space="preserve">,</w:t>
            </w:r>
            <w:hyperlink r:id="rId17" w:history="1">
              <w:r>
                <w:rPr>
                  <w:color w:val="#410a8c"/>
                  <w:u w:val="single"/>
                </w:rPr>
                <w:t xml:space="preserve">Laurence Seveyrat</w:t>
              </w:r>
            </w:hyperlink>
            <w:r>
              <w:rPr/>
              <w:t xml:space="preserve">,</w:t>
            </w:r>
            <w:hyperlink r:id="rId21" w:history="1">
              <w:r>
                <w:rPr>
                  <w:color w:val="#410a8c"/>
                  <w:u w:val="single"/>
                </w:rPr>
                <w:t xml:space="preserve">Zina Sassi</w:t>
              </w:r>
            </w:hyperlink>
            <w:r>
              <w:rPr/>
              <w:t xml:space="preserve">,</w:t>
            </w:r>
            <w:hyperlink r:id="rId22" w:history="1">
              <w:r>
                <w:rPr>
                  <w:color w:val="#410a8c"/>
                  <w:u w:val="single"/>
                </w:rPr>
                <w:t xml:space="preserve">Hamadi Khemakhem</w:t>
              </w:r>
            </w:hyperlink>
            <w:r>
              <w:rPr/>
              <w:t xml:space="preserve">et al.</w:t>
            </w:r>
          </w:p>
          <w:p>
            <w:pPr/>
            <w:r>
              <w:rPr>
                <w:i w:val="1"/>
                <w:iCs w:val="1"/>
              </w:rPr>
              <w:t xml:space="preserve">Journal of Applied Physics</w:t>
            </w:r>
            <w:r>
              <w:rPr/>
              <w:t xml:space="preserve">, 2019, 125 (17), pp.174103. </w:t>
            </w:r>
            <w:hyperlink r:id="rId23" w:history="1">
              <w:r>
                <w:rPr>
                  <w:color w:val="#410a8c"/>
                  <w:u w:val="single"/>
                </w:rPr>
                <w:t xml:space="preserve">⟨10.1063/1.5083670⟩</w:t>
              </w:r>
            </w:hyperlink>
          </w:p>
          <w:p>
            <w:pPr/>
            <w:r>
              <w:rPr/>
              <w:t xml:space="preserve">Article dans une revue</w:t>
            </w:r>
          </w:p>
          <w:p>
            <w:pPr/>
            <w:hyperlink r:id="rId20" w:history="1">
              <w:r>
                <w:rPr>
                  <w:color w:val="#410a8c"/>
                  <w:u w:val="single"/>
                </w:rPr>
                <w:t xml:space="preserve">hal-02166235v1</w:t>
              </w:r>
            </w:hyperlink>
          </w:p>
        </w:tc>
      </w:tr>
      <w:tr>
        <w:trPr/>
        <w:tc>
          <w:tcPr>
            <w:noWrap/>
          </w:tcPr>
          <w:p>
            <w:pPr>
              <w:spacing w:after="200"/>
            </w:pPr>
            <w:hyperlink r:id="rId24" w:history="1">
              <w:r>
                <w:rPr>
                  <w:color w:val="1e198e"/>
                  <w:b w:val="1"/>
                  <w:bCs w:val="1"/>
                  <w:u w:val="single"/>
                </w:rPr>
                <w:t xml:space="preserve">Structural and relaxor behavior in lead-free (Ba0.8Sr0.2)Ti1-x(Zn1/3Nb2/3)(x)O-3 ceramics</w:t>
              </w:r>
            </w:hyperlink>
          </w:p>
          <w:p>
            <w:pPr/>
            <w:hyperlink r:id="rId25" w:history="1">
              <w:r>
                <w:rPr>
                  <w:color w:val="#410a8c"/>
                  <w:u w:val="single"/>
                </w:rPr>
                <w:t xml:space="preserve">Nabil Dhifallah</w:t>
              </w:r>
            </w:hyperlink>
            <w:r>
              <w:rPr/>
              <w:t xml:space="preserve">,</w:t>
            </w:r>
            <w:hyperlink r:id="rId13" w:history="1">
              <w:r>
                <w:rPr>
                  <w:color w:val="#410a8c"/>
                  <w:u w:val="single"/>
                </w:rPr>
                <w:t xml:space="preserve">Olfa Turki</w:t>
              </w:r>
            </w:hyperlink>
            <w:r>
              <w:rPr/>
              <w:t xml:space="preserve">,</w:t>
            </w:r>
            <w:hyperlink r:id="rId26" w:history="1">
              <w:r>
                <w:rPr>
                  <w:color w:val="#410a8c"/>
                  <w:u w:val="single"/>
                </w:rPr>
                <w:t xml:space="preserve">Mimoun El Marssi</w:t>
              </w:r>
            </w:hyperlink>
            <w:r>
              <w:rPr/>
              <w:t xml:space="preserve">,</w:t>
            </w:r>
            <w:hyperlink r:id="rId27" w:history="1">
              <w:r>
                <w:rPr>
                  <w:color w:val="#410a8c"/>
                  <w:u w:val="single"/>
                </w:rPr>
                <w:t xml:space="preserve">Mohamed Dammak</w:t>
              </w:r>
            </w:hyperlink>
            <w:r>
              <w:rPr/>
              <w:t xml:space="preserve">,</w:t>
            </w:r>
            <w:hyperlink r:id="rId22" w:history="1">
              <w:r>
                <w:rPr>
                  <w:color w:val="#410a8c"/>
                  <w:u w:val="single"/>
                </w:rPr>
                <w:t xml:space="preserve">Hamadi Khemakhem</w:t>
              </w:r>
            </w:hyperlink>
          </w:p>
          <w:p>
            <w:pPr/>
            <w:r>
              <w:rPr>
                <w:i w:val="1"/>
                <w:iCs w:val="1"/>
              </w:rPr>
              <w:t xml:space="preserve">Ceramics International</w:t>
            </w:r>
            <w:r>
              <w:rPr/>
              <w:t xml:space="preserve">, 2016, 42 (6), pp.6657-6663. </w:t>
            </w:r>
            <w:hyperlink r:id="rId28" w:history="1">
              <w:r>
                <w:rPr>
                  <w:color w:val="#410a8c"/>
                  <w:u w:val="single"/>
                </w:rPr>
                <w:t xml:space="preserve">⟨10.1016/j.ceramint.2016.01.013⟩</w:t>
              </w:r>
            </w:hyperlink>
          </w:p>
          <w:p>
            <w:pPr/>
            <w:r>
              <w:rPr/>
              <w:t xml:space="preserve">Article dans une revue</w:t>
            </w:r>
          </w:p>
          <w:p>
            <w:pPr/>
            <w:hyperlink r:id="rId24" w:history="1">
              <w:r>
                <w:rPr>
                  <w:color w:val="#410a8c"/>
                  <w:u w:val="single"/>
                </w:rPr>
                <w:t xml:space="preserve">hal-03627591v1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53964v1" TargetMode="External"/><Relationship Id="rId9" Type="http://schemas.openxmlformats.org/officeDocument/2006/relationships/hyperlink" Target="https://hal.science/search/index/?q=*&amp;authFullName_s=Sarra Missaoui" TargetMode="External"/><Relationship Id="rId10" Type="http://schemas.openxmlformats.org/officeDocument/2006/relationships/hyperlink" Target="https://hal.science/search/index/?q=*&amp;authFullName_s=Ayda Bouhamed" TargetMode="External"/><Relationship Id="rId11" Type="http://schemas.openxmlformats.org/officeDocument/2006/relationships/hyperlink" Target="https://hal.science/search/index/?q=*&amp;authFullName_s=Ahmed Slimani" TargetMode="External"/><Relationship Id="rId12" Type="http://schemas.openxmlformats.org/officeDocument/2006/relationships/hyperlink" Target="https://hal.science/search/index/?q=*&amp;authFullName_s=Uwe Zschenderlein" TargetMode="External"/><Relationship Id="rId13" Type="http://schemas.openxmlformats.org/officeDocument/2006/relationships/hyperlink" Target="https://hal.science/search/index/?q=*&amp;authFullName_s=Olfa Turki" TargetMode="External"/><Relationship Id="rId14" Type="http://schemas.openxmlformats.org/officeDocument/2006/relationships/hyperlink" Target="https://dx.doi.org/10.1016/j.ceramint.2025.08.381" TargetMode="External"/><Relationship Id="rId15" Type="http://schemas.openxmlformats.org/officeDocument/2006/relationships/hyperlink" Target="https://hal.science/hal-04717075v1" TargetMode="External"/><Relationship Id="rId16" Type="http://schemas.openxmlformats.org/officeDocument/2006/relationships/hyperlink" Target="https://hal.science/search/index/?q=*&amp;authFullName_s=Sami Boufi" TargetMode="External"/><Relationship Id="rId17" Type="http://schemas.openxmlformats.org/officeDocument/2006/relationships/hyperlink" Target="https://hal.science/search/index/?q=*&amp;authFullName_s=Laurence Seveyrat" TargetMode="External"/><Relationship Id="rId18" Type="http://schemas.openxmlformats.org/officeDocument/2006/relationships/hyperlink" Target="https://hal.science/search/index/?q=*&amp;authFullName_s=Veronique Perrin" TargetMode="External"/><Relationship Id="rId19" Type="http://schemas.openxmlformats.org/officeDocument/2006/relationships/hyperlink" Target="https://dx.doi.org/10.1016/j.apsusc.2024.161242" TargetMode="External"/><Relationship Id="rId20" Type="http://schemas.openxmlformats.org/officeDocument/2006/relationships/hyperlink" Target="https://hal.science/hal-02166235v1" TargetMode="External"/><Relationship Id="rId21" Type="http://schemas.openxmlformats.org/officeDocument/2006/relationships/hyperlink" Target="https://hal.science/search/index/?q=*&amp;authFullName_s=Zina Sassi" TargetMode="External"/><Relationship Id="rId22" Type="http://schemas.openxmlformats.org/officeDocument/2006/relationships/hyperlink" Target="https://hal.science/search/index/?q=*&amp;authFullName_s=Hamadi Khemakhem" TargetMode="External"/><Relationship Id="rId23" Type="http://schemas.openxmlformats.org/officeDocument/2006/relationships/hyperlink" Target="https://dx.doi.org/10.1063/1.5083670" TargetMode="External"/><Relationship Id="rId24" Type="http://schemas.openxmlformats.org/officeDocument/2006/relationships/hyperlink" Target="https://u-picardie.hal.science/hal-03627591v1" TargetMode="External"/><Relationship Id="rId25" Type="http://schemas.openxmlformats.org/officeDocument/2006/relationships/hyperlink" Target="https://hal.science/search/index/?q=*&amp;authFullName_s=Nabil Dhifallah" TargetMode="External"/><Relationship Id="rId26" Type="http://schemas.openxmlformats.org/officeDocument/2006/relationships/hyperlink" Target="https://hal.science/search/index/?q=*&amp;authFullName_s=Mimoun El Marssi" TargetMode="External"/><Relationship Id="rId27" Type="http://schemas.openxmlformats.org/officeDocument/2006/relationships/hyperlink" Target="https://hal.science/search/index/?q=*&amp;authFullName_s=Mohamed Dammak" TargetMode="External"/><Relationship Id="rId28" Type="http://schemas.openxmlformats.org/officeDocument/2006/relationships/hyperlink" Target="https://dx.doi.org/10.1016/j.ceramint.2016.01.01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Olfa turki</dc:title>
  <dc:description>CV</dc:description>
  <dc:subject/>
  <cp:keywords/>
  <cp:category/>
  <cp:lastModifiedBy/>
  <dcterms:created xsi:type="dcterms:W3CDTF">2026-04-17T14:29:07+02:00</dcterms:created>
  <dcterms:modified xsi:type="dcterms:W3CDTF">2026-04-17T14:29:07+02:00</dcterms:modified>
</cp:coreProperties>
</file>

<file path=docProps/custom.xml><?xml version="1.0" encoding="utf-8"?>
<Properties xmlns="http://schemas.openxmlformats.org/officeDocument/2006/custom-properties" xmlns:vt="http://schemas.openxmlformats.org/officeDocument/2006/docPropsVTypes"/>
</file>