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Lucia Lizzini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D. De Haan, Necessary Existence and the Doctrine of Being in Avicenna’s Metaphysics of the Healing, Leiden: Brill, 2020. Pp. xv-426. $181.00 (cloth). ISBN: 978-90-04-43037-2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Thomist</w:t>
            </w:r>
            <w:r>
              <w:rPr/>
              <w:t xml:space="preserve">, 2024, p. 138-144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Candiard, Le Dieu immédiat. Le concept de vérité dans le Darʾ taʿāruḍ al-ʿaql wa-l-naql d’Ibn Taymiyya, Paris, Les éditions du cerf, 2023, MIDEO, 39 |2024, on line 13 novembre 2023, URL : http://journals.openedition.org/mideo/9182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Alessandro Palazzo / Anna Rodolfi, Prophecy and Prophets in the Middle Ages, SISMEL, Edizioni del Galluzzo, ‘Micrologus Library’,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D. Urvoy, Raison et conviction en islam. Questions d'un philosophe orientaliste de Dominique Urvoy (Claire Maisonneuve, 2021 ; coll. “Librairie d'Amérique et d'Orient”)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Substantialité et hylémorphisme : sur la transmigration (im-)possible chez Avicenne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métempsychose en Islam</w:t>
            </w:r>
            <w:r>
              <w:rPr/>
              <w:t xml:space="preserve">, F. Gillon; M. Terrier; W. Halawi, Nov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Divine Oneness: Philosophy and Theology in 10th-century Baghdad”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Philosophy of the Baghdad School Workshop</w:t>
            </w:r>
            <w:r>
              <w:rPr/>
              <w:t xml:space="preserve">, P. Adamson, Oct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Remarks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« Un trésor caché : questions éditoriales, historiques et philosophiques sur les œuvres ‘mineures’ (rasā’il) d’Avicenne /A Hidden Treasure: Editorial, Historical, and Philosophical Issues in Avicenna’s “Minor” Works (rasāʾil)» [4th Conference of the Avicenna Study Group</w:t>
            </w:r>
            <w:r>
              <w:rPr/>
              <w:t xml:space="preserve">, O.L.Lizzini; A. Lammer, Sep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possible chez Avicenne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du possible</w:t>
            </w:r>
            <w:r>
              <w:rPr/>
              <w:t xml:space="preserve">, H. Pasqua, Mar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and Possibility in Avicenna”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Theories at the Crossroads between Aristotelianism and Neoplatonism</w:t>
            </w:r>
            <w:r>
              <w:rPr/>
              <w:t xml:space="preserve">, Dragos Calma; Thobias Hoffmann, Feb 2023,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Possibilité, potentialité et puissance. Des intraduisibles dans le système avicennien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Avicenne et les intraduisibles. Pour un lexique philosophico-médical de la théorie de l’âme</w:t>
            </w:r>
            <w:r>
              <w:rPr/>
              <w:t xml:space="preserve">, M. Sebti; M. Alinejad Zanjani,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L’unité et l’unicité de Dieu. Le double sens de l’être chez al-Fārābī et Avicenne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2024, 2024 (1), p. 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comme énergie : la (ps.-)Théologie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Vrin. </w:t>
            </w:r>
            <w:r>
              <w:rPr>
                <w:i w:val="1"/>
                <w:iCs w:val="1"/>
              </w:rPr>
              <w:t xml:space="preserve">K. Trégo [dir.], La puissance. Anthologie de textes, Paris, Vrin, 2024</w:t>
            </w:r>
            <w:r>
              <w:rPr/>
              <w:t xml:space="preserve">, Vrin, pp.293-352,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2024, Estudos em história da filosofia árabe e islâmica, vol. 2, pt. 1: aspectos doutrinários (Portuguese version of O. Lizzini, “Ibn Sina’s Metaphysics&amp;quot;, The Stanford Encyclopedia of Philosophy (Fall 2021 Edition)]: &amp;quot;A metafisica de Ibn Sina » in T. Verza / M. Sousa, Estudos em história da filosofia árabe e islâmica, vol. 2, pt. 1: aspectos doutrinários (Portuguese version of O. Lizzini, “Ibn Sina’s Metaphysics&amp;quot;, The Stanford Encyclopedia of Philosophy (Fall 2021 Edition)]: https://editorappgfilufmg.com/publicacoes/estudos-em-historia-da-filosofia-arabe-e-islamica-vol-2-pt-1-aspectos-doutrinarios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Verza / M. Sousa, Estudos em história da filosofia árabe e islâmica, vol. 2, pt. 1: aspectos doutrinários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philosophie arabe : histoire et historiographie » in Insaniyyāt/Humanités. Conférences inaugurales du forum Insāniyyat, ouvrage dirigé par Raja Fenniche, Tunis, 20-24 septembre 2022, Université de La Manouba, Tunis, 2024, p. 89-110.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Insaniyyāt, Actes du forum Insāniyyat, Tunis, 20-24 septembre 2022, Université de La Manouba, Tunis, 2024.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and Logic in Avicenna's Concept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Contextualizing Premodern Philosophy. Explorations of the Greek, Arabic and Latin traditions ByKatja Krause, Luis Xavier López-Farjeat, Nicholas A. Oschman</w:t>
            </w:r>
            <w:r>
              <w:rPr/>
              <w:t xml:space="preserve">, Contextualizing Premodern Philosophy. Explorations of the Greek, Arabic and Latin traditions (1), Routledge, pp.246-275, 2023, Contextualizing Premodern Philosophy, 9781003309895.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⟨10.4324/9781003309895-13⟩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au XIIème siècle. Notes autour d’Avicenne et de sa première réception latine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D. De Smet. </w:t>
            </w:r>
            <w:r>
              <w:rPr>
                <w:i w:val="1"/>
                <w:iCs w:val="1"/>
              </w:rPr>
              <w:t xml:space="preserve">Penser avec Avicenne. De l'héritage grec a la réception latine, en hommage à Jules Janssens,</w:t>
            </w:r>
            <w:r>
              <w:rPr/>
              <w:t xml:space="preserve">, Brepols, p. 283-310, 2022, 90-429-4919-8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flow, a fountain of life, a vast sea: being and its metaphors in Arabic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M. Lenzi; O.L. Lizzini; P. Totaro; L. Valente. </w:t>
            </w:r>
            <w:r>
              <w:rPr>
                <w:i w:val="1"/>
                <w:iCs w:val="1"/>
              </w:rPr>
              <w:t xml:space="preserve">Fonti, Flussi, Onde. L’acqua tra realtà e metafora nel pensiero antico, medievale e moderno</w:t>
            </w:r>
            <w:r>
              <w:rPr/>
              <w:t xml:space="preserve">, SISMEL-Del Galluzzo, pp. 235-269., 2022, Micrologus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Dio che è uno e di come dirlo: un filosofo cristiano nella Baghdad del X secolo (Yaḥyā ibn ‘Adī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L. Cesalli; F. Goubier; A. Grondeux; A. Robert; L. Valente. </w:t>
            </w:r>
            <w:r>
              <w:rPr>
                <w:i w:val="1"/>
                <w:iCs w:val="1"/>
              </w:rPr>
              <w:t xml:space="preserve">Ad placitum. Pour Irène Rosier-Catach</w:t>
            </w:r>
            <w:r>
              <w:rPr/>
              <w:t xml:space="preserve">, Aracne, p. 425-430., 2020, “Flumen Sapientiae”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théologico-politique à la lumière de la philosophie. Prophète, khalīfa et espèce humaine selon Avicenne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O. Boulnois. </w:t>
            </w:r>
            <w:r>
              <w:rPr>
                <w:i w:val="1"/>
                <w:iCs w:val="1"/>
              </w:rPr>
              <w:t xml:space="preserve">Le Théologico-politique au Moyen-Age</w:t>
            </w:r>
            <w:r>
              <w:rPr/>
              <w:t xml:space="preserve">, Vrin, pp.74-82,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Fonti, Flussi, Onde. L’acqua tra realtà e metafora nel pensiero antico, medievale e moderno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Lucia Lizzini</w:t>
              </w:r>
            </w:hyperlink>
          </w:p>
          <w:p>
            <w:pPr/>
            <w:r>
              <w:rPr/>
              <w:t xml:space="preserve">M. Lenzi; O.L. Lizzini; P. Totaro; L. Valente. SISMEL-Del Galluzzo, 2022, Micrologus Library, A. Paravicini - Bagliani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hal-04446806v1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6852v1" TargetMode="External"/><Relationship Id="rId8" Type="http://schemas.openxmlformats.org/officeDocument/2006/relationships/hyperlink" Target="https://hal.science/search/index/?q=*&amp;authFullName_s=Olga Lucia Lizzini" TargetMode="External"/><Relationship Id="rId9" Type="http://schemas.openxmlformats.org/officeDocument/2006/relationships/hyperlink" Target="https://hal.science/hal-04878211v1" TargetMode="External"/><Relationship Id="rId10" Type="http://schemas.openxmlformats.org/officeDocument/2006/relationships/hyperlink" Target="https://hal.science/hal-04446894v1" TargetMode="External"/><Relationship Id="rId11" Type="http://schemas.openxmlformats.org/officeDocument/2006/relationships/hyperlink" Target="https://hal.science/hal-04446882v1" TargetMode="External"/><Relationship Id="rId12" Type="http://schemas.openxmlformats.org/officeDocument/2006/relationships/hyperlink" Target="https://hal.science/hal-04878217v1" TargetMode="External"/><Relationship Id="rId13" Type="http://schemas.openxmlformats.org/officeDocument/2006/relationships/hyperlink" Target="https://hal.science/hal-04878222v1" TargetMode="External"/><Relationship Id="rId14" Type="http://schemas.openxmlformats.org/officeDocument/2006/relationships/hyperlink" Target="https://hal.science/hal-04446969v1" TargetMode="External"/><Relationship Id="rId15" Type="http://schemas.openxmlformats.org/officeDocument/2006/relationships/hyperlink" Target="https://hal.science/hal-04446931v1" TargetMode="External"/><Relationship Id="rId16" Type="http://schemas.openxmlformats.org/officeDocument/2006/relationships/hyperlink" Target="https://hal.science/hal-04446914v1" TargetMode="External"/><Relationship Id="rId17" Type="http://schemas.openxmlformats.org/officeDocument/2006/relationships/hyperlink" Target="https://hal.science/hal-04446949v1" TargetMode="External"/><Relationship Id="rId18" Type="http://schemas.openxmlformats.org/officeDocument/2006/relationships/hyperlink" Target="https://hal.science/hal-04446689v1" TargetMode="External"/><Relationship Id="rId19" Type="http://schemas.openxmlformats.org/officeDocument/2006/relationships/hyperlink" Target="https://hal.science/hal-04446669v1" TargetMode="External"/><Relationship Id="rId20" Type="http://schemas.openxmlformats.org/officeDocument/2006/relationships/hyperlink" Target="https://hal.science/hal-04878202v1" TargetMode="External"/><Relationship Id="rId21" Type="http://schemas.openxmlformats.org/officeDocument/2006/relationships/hyperlink" Target="https://hal.science/hal-04878207v1" TargetMode="External"/><Relationship Id="rId22" Type="http://schemas.openxmlformats.org/officeDocument/2006/relationships/hyperlink" Target="https://hal.science/hal-04446654v1" TargetMode="External"/><Relationship Id="rId23" Type="http://schemas.openxmlformats.org/officeDocument/2006/relationships/hyperlink" Target="https://dx.doi.org/10.4324/9781003309895-13" TargetMode="External"/><Relationship Id="rId24" Type="http://schemas.openxmlformats.org/officeDocument/2006/relationships/hyperlink" Target="https://hal.science/hal-04446730v1" TargetMode="External"/><Relationship Id="rId25" Type="http://schemas.openxmlformats.org/officeDocument/2006/relationships/hyperlink" Target="https://hal.science/hal-04446787v1" TargetMode="External"/><Relationship Id="rId26" Type="http://schemas.openxmlformats.org/officeDocument/2006/relationships/hyperlink" Target="https://hal.science/hal-04446710v1" TargetMode="External"/><Relationship Id="rId27" Type="http://schemas.openxmlformats.org/officeDocument/2006/relationships/hyperlink" Target="https://hal.science/hal-04446757v1" TargetMode="External"/><Relationship Id="rId28" Type="http://schemas.openxmlformats.org/officeDocument/2006/relationships/hyperlink" Target="https://hal.science/hal-0444680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Lucia Lizzini</dc:title>
  <dc:description>CV</dc:description>
  <dc:subject/>
  <cp:keywords/>
  <cp:category/>
  <cp:lastModifiedBy/>
  <dcterms:created xsi:type="dcterms:W3CDTF">2026-05-26T12:01:19+02:00</dcterms:created>
  <dcterms:modified xsi:type="dcterms:W3CDTF">2026-05-26T12:01:19+02:00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